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903186" w:rsidRPr="00903186" w14:paraId="3F9F21D5" w14:textId="77777777" w:rsidTr="00903186">
        <w:tc>
          <w:tcPr>
            <w:tcW w:w="4815" w:type="dxa"/>
            <w:hideMark/>
          </w:tcPr>
          <w:p w14:paraId="7F46D9C8" w14:textId="77777777" w:rsidR="00903186" w:rsidRPr="00903186" w:rsidRDefault="00903186" w:rsidP="00903186">
            <w:pPr>
              <w:spacing w:after="0" w:line="23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ДОГОВОР №_____НБ    </w:t>
            </w:r>
          </w:p>
          <w:p w14:paraId="5C1DD041" w14:textId="77777777" w:rsidR="00903186" w:rsidRPr="00903186" w:rsidRDefault="00903186" w:rsidP="00903186">
            <w:pPr>
              <w:autoSpaceDE w:val="0"/>
              <w:autoSpaceDN w:val="0"/>
              <w:adjustRightInd w:val="0"/>
              <w:spacing w:after="0" w:line="232" w:lineRule="auto"/>
              <w:ind w:left="1588" w:hanging="1588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90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0298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03186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0318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номер регистрации в</w:t>
            </w:r>
            <w:r w:rsidR="0090298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0318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Национальном Банке </w:t>
            </w:r>
          </w:p>
          <w:p w14:paraId="7ECB3E87" w14:textId="77777777" w:rsidR="00903186" w:rsidRPr="00903186" w:rsidRDefault="00902981" w:rsidP="00902981">
            <w:pPr>
              <w:autoSpaceDE w:val="0"/>
              <w:autoSpaceDN w:val="0"/>
              <w:adjustRightInd w:val="0"/>
              <w:spacing w:after="0" w:line="232" w:lineRule="auto"/>
              <w:ind w:left="1588" w:hanging="15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  </w:t>
            </w:r>
            <w:r w:rsidR="00903186" w:rsidRPr="0090318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Республики Казахстан</w:t>
            </w:r>
            <w:r w:rsidR="00903186" w:rsidRPr="009031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  <w:r w:rsidR="00903186" w:rsidRPr="009031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30" w:type="dxa"/>
            <w:hideMark/>
          </w:tcPr>
          <w:p w14:paraId="562AB6FB" w14:textId="77777777" w:rsidR="00903186" w:rsidRPr="00903186" w:rsidRDefault="00903186" w:rsidP="0090318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«___» ________202</w:t>
            </w:r>
            <w:r w:rsidR="007F0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90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  <w:r w:rsidRPr="009031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FBA916D" w14:textId="77777777" w:rsidR="00903186" w:rsidRPr="00903186" w:rsidRDefault="00903186" w:rsidP="00903186">
            <w:pPr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031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               </w:t>
            </w:r>
            <w:r w:rsidR="00413C7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  </w:t>
            </w:r>
            <w:r w:rsidRPr="009031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="00413C7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9031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(дата регистрации в Национальном</w:t>
            </w:r>
          </w:p>
          <w:p w14:paraId="7369DF0E" w14:textId="77777777" w:rsidR="00903186" w:rsidRPr="00903186" w:rsidRDefault="00903186" w:rsidP="00903186">
            <w:pPr>
              <w:autoSpaceDE w:val="0"/>
              <w:autoSpaceDN w:val="0"/>
              <w:adjustRightInd w:val="0"/>
              <w:spacing w:after="0" w:line="232" w:lineRule="auto"/>
              <w:ind w:left="1588" w:hanging="15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                </w:t>
            </w:r>
            <w:r w:rsidR="00413C7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   </w:t>
            </w:r>
            <w:r w:rsidRPr="009031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Банке </w:t>
            </w:r>
            <w:r w:rsidRPr="00903186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Республики</w:t>
            </w:r>
            <w:r w:rsidRPr="0090318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Казахстан)</w:t>
            </w:r>
          </w:p>
        </w:tc>
      </w:tr>
    </w:tbl>
    <w:p w14:paraId="56E1CB0F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7E0C2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</w:t>
      </w:r>
      <w:r w:rsidR="00B1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0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7F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платформе цифрового те</w:t>
      </w:r>
      <w:r w:rsidR="00C12706" w:rsidRPr="00F74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ң</w:t>
      </w:r>
      <w:proofErr w:type="spellStart"/>
      <w:r w:rsidR="007F01C7" w:rsidRPr="00F74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F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</w:p>
    <w:p w14:paraId="0DB631F2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A6BE9F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EBABF6" w14:textId="5D6746E0" w:rsidR="00903186" w:rsidRPr="00773EA0" w:rsidRDefault="00903186" w:rsidP="00903186">
      <w:pPr>
        <w:spacing w:after="0" w:line="232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Астана                            </w:t>
      </w:r>
      <w:r w:rsidR="0077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77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773E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773EA0">
        <w:rPr>
          <w:rFonts w:ascii="Times New Roman" w:eastAsia="Times New Roman" w:hAnsi="Times New Roman" w:cs="Times New Roman"/>
          <w:sz w:val="28"/>
          <w:szCs w:val="28"/>
          <w:lang w:eastAsia="ru-RU"/>
        </w:rPr>
        <w:t>___»__________202</w:t>
      </w:r>
      <w:r w:rsidR="007F01C7" w:rsidRPr="00773E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3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3030B9CF" w14:textId="77777777" w:rsidR="00903186" w:rsidRPr="00903186" w:rsidRDefault="00903186" w:rsidP="009031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511F0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E18ED" w14:textId="77777777" w:rsidR="00903186" w:rsidRPr="00903186" w:rsidRDefault="00903186" w:rsidP="00903186">
      <w:pPr>
        <w:spacing w:after="0" w:line="232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СТОРОНЫ ДОГОВОРА</w:t>
      </w:r>
    </w:p>
    <w:p w14:paraId="162F15CA" w14:textId="77777777" w:rsidR="00903186" w:rsidRPr="00D811C7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AA1F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Республиканское государственное учреждение «Национальный Банк Республики Казахстан», именуемое в дальнейшем «Национальный Банк», в 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Председателя Национального </w:t>
      </w:r>
      <w:r w:rsidRPr="00903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Банка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Жамаубаева Ерулана Кенжебековича</w:t>
      </w:r>
      <w:r w:rsidRPr="00903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действующе</w:t>
      </w:r>
      <w:r w:rsidR="00163D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</w:t>
      </w:r>
      <w:r w:rsidRPr="00903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основании Закона Республики Казахстан «О Национальном Банке Республики Казахстан», с одной стороны, и </w:t>
      </w:r>
      <w:r w:rsidR="007F01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___________________________________________</w:t>
      </w:r>
      <w:r w:rsidRPr="00903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именуемое в дальнейшем «Участник», в лице </w:t>
      </w:r>
      <w:r w:rsidR="007F01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_______________________________________</w:t>
      </w:r>
      <w:r w:rsidRPr="00903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действующе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</w:t>
      </w:r>
      <w:r w:rsidRPr="00903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основании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Устава, с другой стороны, далее совместно именуемые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«Стороны»,  заключили настоящий Договор участи</w:t>
      </w:r>
      <w:r w:rsidR="00B12C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 цифрового т</w:t>
      </w:r>
      <w:r w:rsidR="007F01C7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2706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Договор) о нижеследующем. </w:t>
      </w:r>
    </w:p>
    <w:p w14:paraId="35822288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388E1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UB200"/>
      <w:bookmarkStart w:id="2" w:name="sub1000541458"/>
      <w:bookmarkEnd w:id="1"/>
      <w:r w:rsidRPr="00903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ПРЕДМЕТ ДОГОВОРА</w:t>
      </w:r>
    </w:p>
    <w:p w14:paraId="575718E5" w14:textId="77777777" w:rsidR="00903186" w:rsidRPr="00D811C7" w:rsidRDefault="00903186" w:rsidP="00903186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62FE61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Договор определяет порядок участия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</w:t>
      </w:r>
      <w:r w:rsidR="005D78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</w:t>
      </w:r>
      <w:r w:rsidR="00250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 цифрового те</w:t>
      </w:r>
      <w:r w:rsidR="00E84DB1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2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права и обязанности Сторон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</w:t>
      </w:r>
      <w:r w:rsidR="006E719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Республики Казахстан</w:t>
      </w:r>
      <w:r w:rsidR="00E8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C5AC60" w14:textId="27340BD3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Договоре используются понятия, предусмотренные Законом Республики Казахстан «О платежах и платежных системах» (далее </w:t>
      </w:r>
      <w:r w:rsidR="00CF408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Закон), Правилами </w:t>
      </w:r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выпуска, обращения и погашения цифровых те</w:t>
      </w:r>
      <w:r w:rsidR="00E84DB1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постановлением Правления Национального Банка</w:t>
      </w:r>
      <w:r w:rsidR="006E7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B578F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апреля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B578F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Правила).</w:t>
      </w:r>
    </w:p>
    <w:p w14:paraId="0572B040" w14:textId="77777777" w:rsidR="00903186" w:rsidRPr="00E84DB1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r w:rsidR="007F0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</w:t>
      </w:r>
      <w:r w:rsidR="00E879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платежей и (или) переводов денег </w:t>
      </w:r>
      <w:r w:rsidR="00E879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видов операций с использованием цифрового т</w:t>
      </w:r>
      <w:r w:rsidR="00E87945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4DB1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E87945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879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E87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Законом и нормативными правовыми актами Национального Банка</w:t>
      </w:r>
      <w:r w:rsidR="00962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962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участниками </w:t>
      </w:r>
      <w:r w:rsidR="00B1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62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пользователями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" w:name="SUB1400"/>
      <w:bookmarkEnd w:id="3"/>
    </w:p>
    <w:p w14:paraId="1BE044C5" w14:textId="06272B29" w:rsidR="00373ADD" w:rsidRDefault="00373ADD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37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Акционерное общество «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платежная корпорация Национального Банка Республики Казахстан»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являющееся Национальным центром по управлению национальной </w:t>
      </w:r>
      <w:r w:rsidRPr="0037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финансовой инфраструктурой (далее – Национальный центр), осуществляет по поручению Национального Банка операционные и технологические функции по обеспечению функционирования </w:t>
      </w:r>
      <w:r w:rsidR="00BF16AA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73A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атформы на основании договора, заключенного с Национальным Банком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AF1EB" w14:textId="4F425A31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2.5. Для проведения платежей и (или) переводов </w:t>
      </w:r>
      <w:r w:rsidR="00307F6E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 те</w:t>
      </w:r>
      <w:r w:rsidR="004F678D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307F6E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="004F678D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4F678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видов операций с использованием цифрового те</w:t>
      </w:r>
      <w:r w:rsidR="004F678D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4F678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7F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7F6E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Платформе </w:t>
      </w:r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 Договор о</w:t>
      </w:r>
      <w:r w:rsidR="00307F6E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предоставлении </w:t>
      </w:r>
      <w:r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 с </w:t>
      </w:r>
      <w:r w:rsidR="000555C7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Национальным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центром.</w:t>
      </w:r>
    </w:p>
    <w:p w14:paraId="6FDF6842" w14:textId="77777777" w:rsidR="00903186" w:rsidRPr="00C50BC2" w:rsidRDefault="00903186" w:rsidP="009031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AFAC67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</w:t>
      </w:r>
      <w:r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УСЛОВИЯ </w:t>
      </w:r>
      <w:r w:rsidR="00A3283D"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ВЫПУСКА, ПОГАШЕНИЯ ЦИФРОВЫХ ТЕ</w:t>
      </w:r>
      <w:r w:rsidR="00B53A0C"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Ң</w:t>
      </w:r>
      <w:r w:rsidR="00A3283D"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 И </w:t>
      </w:r>
      <w:r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 ПЛАТЕЖЕЙ И (ИЛИ) ПЕРЕВОДОВ</w:t>
      </w:r>
      <w:r w:rsidR="00B53A0C"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B53A0C"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ИНЫХ ВИДОВ ОПЕРАЦИЙ</w:t>
      </w:r>
      <w:r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67366" w:rsidRPr="00F74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167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ПЛАТФОРМЕ</w:t>
      </w:r>
    </w:p>
    <w:p w14:paraId="3675D225" w14:textId="77777777" w:rsidR="00903186" w:rsidRPr="00C50BC2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0BB067" w14:textId="77777777" w:rsidR="00903186" w:rsidRPr="003A2862" w:rsidRDefault="00903186" w:rsidP="00A32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Национальный Банк оказывает </w:t>
      </w:r>
      <w:r w:rsidR="007E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67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Платформе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 соответствии с функциями оператора </w:t>
      </w:r>
      <w:r w:rsidR="00167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Платформы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установленными Закон</w:t>
      </w:r>
      <w:r w:rsidR="007E4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и Правилами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</w:t>
      </w:r>
      <w:r w:rsidR="00A3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выпуск, перевод</w:t>
      </w:r>
      <w:r w:rsidR="00A3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2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погашени</w:t>
      </w:r>
      <w:r w:rsidR="00A3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50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цифровых </w:t>
      </w:r>
      <w:r w:rsidR="0025044C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3A2862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25044C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="003A2862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187B4CE4" w14:textId="77777777" w:rsidR="00C651B2" w:rsidRPr="00C651B2" w:rsidRDefault="00903186" w:rsidP="00C651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06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16449C" w:rsidRPr="00006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1B2" w:rsidRPr="000066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Взаимодействие Национального Банка и Участника на Платформе осуществляется в соответствии с Графиком взаимодействия</w:t>
      </w:r>
      <w:r w:rsidR="0053615E" w:rsidRPr="000066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установленным Национальным Банком</w:t>
      </w:r>
      <w:r w:rsidR="00A3283D" w:rsidRPr="000066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опубликованным на сайте Национального Банка (далее – График)</w:t>
      </w:r>
      <w:r w:rsidR="0053615E" w:rsidRPr="000066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4D4188C4" w14:textId="77777777" w:rsidR="00A3283D" w:rsidRDefault="0053615E" w:rsidP="00903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283D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выпуска, либо погашен</w:t>
      </w:r>
      <w:r w:rsid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A3283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те</w:t>
      </w:r>
      <w:r w:rsidR="00B63B21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A3283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A3283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283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на Платформе формирует и направляет Национальному центру заявку на выпуск, либо погашение цифровых те</w:t>
      </w:r>
      <w:r w:rsidR="00B63B21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A3283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A3283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получения заявки от </w:t>
      </w:r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283D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частника, Национальный центр направляет данную заявку в Национальный</w:t>
      </w:r>
      <w:r w:rsidR="00A3283D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Банк.</w:t>
      </w:r>
    </w:p>
    <w:p w14:paraId="66289B0C" w14:textId="77777777" w:rsidR="00A3283D" w:rsidRPr="00A3283D" w:rsidRDefault="00A3283D" w:rsidP="00A32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 </w:t>
      </w:r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те</w:t>
      </w:r>
      <w:r w:rsidR="00B63B21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Национальным Банком на основании заявки от Национального центра путем списания денег с корреспондентского счета </w:t>
      </w:r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</w:t>
      </w:r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открытого в Национальном Банке</w:t>
      </w:r>
      <w:r w:rsidR="00070F29" w:rsidRPr="00F74C46">
        <w:t xml:space="preserve"> </w:t>
      </w:r>
      <w:r w:rsidR="00070F29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национальной валюте</w:t>
      </w:r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корреспондентский счет Участника),</w:t>
      </w:r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зачисления цифровых т</w:t>
      </w:r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3B21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A1451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счет Участника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0FF04" w14:textId="77777777" w:rsidR="00A3283D" w:rsidRDefault="00A3283D" w:rsidP="00A32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недостаточности или отсутствии на корреспондентском счете </w:t>
      </w:r>
      <w:r w:rsid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 суммы денег для исполнения заявки на выпуск </w:t>
      </w:r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 те</w:t>
      </w:r>
      <w:r w:rsidR="00B63B21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Банк оставляет заявку без исполнения и </w:t>
      </w:r>
      <w:r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 через Национальный центр.</w:t>
      </w:r>
    </w:p>
    <w:p w14:paraId="72D40641" w14:textId="77777777" w:rsidR="00A3283D" w:rsidRDefault="00A3283D" w:rsidP="00A32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Погашение цифровых </w:t>
      </w:r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4053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Национальным Банком на основании заявки Национального центра путем списания денег с цифрового счета </w:t>
      </w:r>
      <w:r w:rsid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</w:t>
      </w:r>
      <w:r w:rsid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зачислени</w:t>
      </w:r>
      <w:r w:rsidR="00CB57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денег на корреспондентский счет </w:t>
      </w:r>
      <w:r w:rsid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частника.</w:t>
      </w:r>
    </w:p>
    <w:p w14:paraId="4B00E898" w14:textId="6260CA14" w:rsidR="00903186" w:rsidRPr="00A1451E" w:rsidRDefault="00A3283D" w:rsidP="00903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 w:rsidR="00672F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03CE4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платежи</w:t>
      </w:r>
      <w:r w:rsidR="00603CE4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</w:t>
      </w:r>
      <w:r w:rsidR="00BD5E10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операци</w:t>
      </w:r>
      <w:r w:rsidR="00CF408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03186" w:rsidRPr="0060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F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Платформе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="00672F4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пределах </w:t>
      </w:r>
      <w:r w:rsidR="0049413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</w:t>
      </w:r>
      <w:r w:rsidR="0049413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</w:t>
      </w:r>
      <w:r w:rsidR="00672F4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4053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49413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имеющихся</w:t>
      </w:r>
      <w:r w:rsidR="00672F4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7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цифровом счете</w:t>
      </w:r>
      <w:r w:rsidR="00672F4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</w:t>
      </w:r>
      <w:r w:rsidRPr="00A145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E7E828" w14:textId="77777777" w:rsidR="00903186" w:rsidRDefault="00903186" w:rsidP="009031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Переводы </w:t>
      </w:r>
      <w:r w:rsidR="00672F4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4053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F4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72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производятся в течение операционного дня, определенного 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C237AC" w14:textId="023DD856" w:rsidR="00903186" w:rsidRPr="00903186" w:rsidRDefault="00701C90" w:rsidP="00E747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обменивается 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платежными </w:t>
      </w:r>
      <w:r w:rsidR="0049413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3CE4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="0049413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информационными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Платформе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процедурами обмена и форматами сообщений, </w:t>
      </w:r>
      <w:r w:rsidR="00213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разработанными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Национальным центром в рамках технической документации </w:t>
      </w:r>
      <w:r w:rsidR="00903186" w:rsidRPr="0021345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Процедуры).</w:t>
      </w:r>
    </w:p>
    <w:p w14:paraId="20DEA61E" w14:textId="77777777" w:rsidR="00E74790" w:rsidRDefault="00903186" w:rsidP="009031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4790" w:rsidRP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обмен электронными информационными и платежными сообщениями между участниками на Платформе осуществляется с использованием электронной цифровой подписи Участника, выданной ему Национальным Центром в соответствии с технической документацией.</w:t>
      </w:r>
    </w:p>
    <w:p w14:paraId="18977E34" w14:textId="3D31E2E0" w:rsidR="00903186" w:rsidRPr="00903186" w:rsidRDefault="00E74790" w:rsidP="00903186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3.10. 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условия осуществления платежей </w:t>
      </w:r>
      <w:r w:rsidR="00903186" w:rsidRPr="00BD5E10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переводов</w:t>
      </w:r>
      <w:r w:rsidR="0060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452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84053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484053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BD5E10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D5E10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иных видов операций с использованием</w:t>
      </w:r>
      <w:r w:rsidR="00BD5E10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BD5E10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</w:t>
      </w:r>
      <w:proofErr w:type="spellEnd"/>
      <w:r w:rsidR="00BD5E10" w:rsidRPr="00F74C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="00BD5E10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 w:rsidR="00BD5E10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BD5E10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213452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1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технической документацией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D1584D" w14:textId="77777777" w:rsidR="00903186" w:rsidRPr="00C50BC2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5396C" w14:textId="77777777" w:rsidR="00903186" w:rsidRPr="00903186" w:rsidRDefault="00903186" w:rsidP="00902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ПРАВА И ОБЯЗАННОСТИ СТОРОН</w:t>
      </w:r>
    </w:p>
    <w:p w14:paraId="1CE8A799" w14:textId="77777777" w:rsidR="00903186" w:rsidRPr="00C50BC2" w:rsidRDefault="00903186" w:rsidP="00903186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25760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Национальный Банк обязуется:</w:t>
      </w:r>
    </w:p>
    <w:p w14:paraId="518EB998" w14:textId="77777777" w:rsidR="00903186" w:rsidRPr="00903186" w:rsidRDefault="00903186" w:rsidP="00903186">
      <w:pPr>
        <w:tabs>
          <w:tab w:val="num" w:pos="4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оказывать услуги на условиях, предусмотренных 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Законом,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и Договором; </w:t>
      </w:r>
    </w:p>
    <w:p w14:paraId="6B72CD24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выпуск</w:t>
      </w:r>
      <w:r w:rsidR="00571C29" w:rsidRPr="005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8392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392E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C8392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соответствующей заявки</w:t>
      </w:r>
      <w:r w:rsidR="003744B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сформированной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374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Платформы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путем списания эквивалентной суммы денег с корреспондентского счета Участника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отражения на</w:t>
      </w:r>
      <w:r w:rsidR="004C5656" w:rsidRPr="004C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цифровом 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счете в сумме подлежащих выпуску цифровых 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8392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392E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C8392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34BE83" w14:textId="77777777" w:rsidR="003744B8" w:rsidRDefault="00903186" w:rsidP="00D1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4.1.3. </w:t>
      </w:r>
      <w:r w:rsid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</w:t>
      </w:r>
      <w:r w:rsidR="009A3994" w:rsidRP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огашение цифровых 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8392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392E" w:rsidRPr="00F74C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C8392E" w:rsidRPr="00F74C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9A3994" w:rsidRP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9A3994" w:rsidRP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сформированно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A3994" w:rsidRP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Платформы</w:t>
      </w:r>
      <w:r w:rsidR="009A3994" w:rsidRP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списания эквивалентной суммы денег с</w:t>
      </w:r>
      <w:r w:rsidR="00D1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счета и </w:t>
      </w:r>
      <w:r w:rsidR="009A3994" w:rsidRPr="009A39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зачисления на к</w:t>
      </w:r>
      <w:r w:rsidR="00070F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орреспондентский счет Участника</w:t>
      </w:r>
      <w:r w:rsidR="003744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7D78BD" w14:textId="77777777" w:rsidR="00903186" w:rsidRPr="00903186" w:rsidRDefault="003744B8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</w:t>
      </w:r>
      <w:r w:rsidR="0049413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конфиденциальность информации о проводимых по 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цифровому</w:t>
      </w:r>
      <w:r w:rsidR="0049413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счету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</w:t>
      </w:r>
      <w:r w:rsidR="0049413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операциях и сумме 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8392E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392E" w:rsidRPr="00F05B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C8392E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8392E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49413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находящейся 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9413E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счете Участника, и иной информации, составляющей банковскую и иную охраняемую законом тайну, за исключением случаев, предусмотренных законодательством Республики Казахстан и Договором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DB9A3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744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4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иные функции, установленные Законом и Правилами.</w:t>
      </w:r>
    </w:p>
    <w:p w14:paraId="181766ED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Участник обязуется:</w:t>
      </w:r>
    </w:p>
    <w:p w14:paraId="54D45B3A" w14:textId="77777777" w:rsid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выполнять требования </w:t>
      </w:r>
      <w:r w:rsidR="00E74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Закона,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и Процедур, а также требования иных актов Национального Банка, касающихся вопросов организации и функционирования </w:t>
      </w:r>
      <w:r w:rsidR="002134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Платформы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BCA4B2" w14:textId="77777777" w:rsidR="0005739E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</w:t>
      </w:r>
      <w:r w:rsidR="0005739E" w:rsidRP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05739E" w:rsidRP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</w:t>
      </w:r>
      <w:r w:rsid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739E" w:rsidRP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безопасности, установленны</w:t>
      </w:r>
      <w:r w:rsid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739E" w:rsidRP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Правилами, требованиями технической док</w:t>
      </w:r>
      <w:r w:rsidR="0005739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ументации;</w:t>
      </w:r>
    </w:p>
    <w:p w14:paraId="6D073EB1" w14:textId="77777777" w:rsidR="00903186" w:rsidRPr="00903186" w:rsidRDefault="00B9019A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3186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ежедневный мониторинг правильности отражения результата исполненных </w:t>
      </w:r>
      <w:r w:rsidR="00213452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Национальным </w:t>
      </w:r>
      <w:r w:rsidR="00903186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платежных сообщений с </w:t>
      </w:r>
      <w:r w:rsidR="00B57B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</w:t>
      </w:r>
      <w:r w:rsidR="00B57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D5F71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Национального центра</w:t>
      </w:r>
      <w:r w:rsidR="00903186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F71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903186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несовпадений в письменном виде известить </w:t>
      </w:r>
      <w:r w:rsidR="001663E6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</w:t>
      </w:r>
      <w:r w:rsidR="00903186" w:rsidRPr="000D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и в течение следующего операционного дня совместно с ним провести сверку исполненных платежных сообщений Участника;</w:t>
      </w:r>
    </w:p>
    <w:p w14:paraId="49FCFA38" w14:textId="77777777" w:rsid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требования законодательства Республики Казахстан о противодействии легализации (отмыванию) доходов, полученных преступным путем, финансированию терроризма и </w:t>
      </w:r>
      <w:r w:rsidR="00167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финансированию распространения оружия массового уничтожения и 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меры </w:t>
      </w:r>
      <w:r w:rsidR="000D5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недопущению использования </w:t>
      </w:r>
      <w:r w:rsidR="00166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цифрового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 </w:t>
      </w:r>
      <w:r w:rsidR="00166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Платформе</w:t>
      </w:r>
      <w:r w:rsidRPr="00903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подозрительных операций и (или) в незаконных целях</w:t>
      </w:r>
      <w:r w:rsidR="00801C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0918222B" w14:textId="77777777" w:rsidR="00944341" w:rsidRPr="00944341" w:rsidRDefault="00944341" w:rsidP="00944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94434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4.2.5. не позднее </w:t>
      </w:r>
      <w:r w:rsidRPr="0086551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 (одного) рабочего дня, письменно уведомить Национальный Банк и Национальный центр о прекращении деятельности по обслуживанию цифровых счетов пользователей платформы, на основаниях, </w:t>
      </w:r>
      <w:r w:rsidRPr="00865516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>предусмотренных Правилами. В этом случае Участник обязан исполнить ранее возникшие обязательства по Договору и возместить Национальному Банку расходы по ним не позднее, чем за 5 (пять) рабочих дней</w:t>
      </w:r>
      <w:r w:rsidRPr="00CB578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до даты прекращения деятельности по обслуживанию цифровых счетов пользователей платформы.</w:t>
      </w:r>
    </w:p>
    <w:p w14:paraId="7DE38DB4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Национальный Банк вправе:</w:t>
      </w:r>
    </w:p>
    <w:p w14:paraId="1DC03A8A" w14:textId="77777777" w:rsidR="00903186" w:rsidRPr="00222407" w:rsidRDefault="00903186" w:rsidP="00B90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случае неисполнения и</w:t>
      </w:r>
      <w:r w:rsidR="00070F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или</w:t>
      </w:r>
      <w:r w:rsidR="00070F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ненадлежащего исполнения Участником обязательств</w:t>
      </w:r>
      <w:r w:rsidR="0072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Договором, 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производить изъятие </w:t>
      </w:r>
      <w:r w:rsidR="00B9019A"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цифровых </w:t>
      </w:r>
      <w:r w:rsidR="00B83921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83921" w:rsidRPr="00F05B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B83921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</w:t>
      </w:r>
      <w:r w:rsidR="00721F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размере 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сумм</w:t>
      </w:r>
      <w:r w:rsidR="00721F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неисполненных обязательств </w:t>
      </w:r>
      <w:r w:rsidR="00721F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Участника 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</w:t>
      </w:r>
      <w:r w:rsidR="00B9019A"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цифрового счета</w:t>
      </w:r>
      <w:r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Участника </w:t>
      </w:r>
      <w:r w:rsidR="00B9019A" w:rsidRPr="002224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Платформы</w:t>
      </w:r>
      <w:r w:rsidRPr="002224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927541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B901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отказать Участнику в исполнении указания по основаниям, предусмотренным законодательством Республики Казахстан;</w:t>
      </w:r>
    </w:p>
    <w:p w14:paraId="5F7E422E" w14:textId="4848ECBD" w:rsidR="00D345ED" w:rsidRDefault="00903186" w:rsidP="009031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226BA4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45E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списание денег с корреспондентского счета Участ</w:t>
      </w:r>
      <w:r w:rsidR="00070F29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</w:t>
      </w:r>
      <w:r w:rsidR="00D345E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соразмерное отражение денег на </w:t>
      </w:r>
      <w:r w:rsidR="00D104B5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цифровом </w:t>
      </w:r>
      <w:r w:rsidR="00D345E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счете</w:t>
      </w:r>
      <w:r w:rsidR="00D104B5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345E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</w:t>
      </w:r>
      <w:r w:rsidR="00F503A5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D345E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выпуск цифровых </w:t>
      </w:r>
      <w:r w:rsidR="00B83921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83921" w:rsidRPr="00F05B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B83921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D345E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</w:t>
      </w:r>
      <w:r w:rsidR="00D326F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345ED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</w:t>
      </w:r>
      <w:r w:rsidR="00D345ED" w:rsidRPr="00D34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Платформу</w:t>
      </w:r>
      <w:r w:rsidR="00D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175ABE" w14:textId="3CEDA0D3" w:rsidR="00226BA4" w:rsidRPr="00F05B6D" w:rsidRDefault="00A91449" w:rsidP="00226B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226BA4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6BA4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Правилами, в том числе при нарушении участником требований Правил, условий Договора, Договора о предоставлении услуг, мер информационной безопасности, определенных Правилами и Национальным центром, в том числе, при выявлении проведения Участником несанкционированных платежей и (или) переводов денег:</w:t>
      </w:r>
    </w:p>
    <w:p w14:paraId="680104C9" w14:textId="77777777" w:rsidR="00226BA4" w:rsidRPr="00F05B6D" w:rsidRDefault="00226BA4" w:rsidP="00226B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приостанавливать участие Участника на Платформе до устранения выявленных нарушений.</w:t>
      </w:r>
    </w:p>
    <w:p w14:paraId="0A218417" w14:textId="77777777" w:rsidR="00226BA4" w:rsidRPr="00F05B6D" w:rsidRDefault="00226BA4" w:rsidP="00226B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приостановление участия Участника на Платформе не лишает Участника статуса участника Платформы;</w:t>
      </w:r>
    </w:p>
    <w:p w14:paraId="663EF79B" w14:textId="42D51D81" w:rsidR="00226BA4" w:rsidRDefault="00226BA4" w:rsidP="00226B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расторгнуть Договор и направить в Национальный центр уведомление о необходимости расторжения Договора о предоставлении услуг;</w:t>
      </w:r>
    </w:p>
    <w:p w14:paraId="0CF1BA77" w14:textId="586D8DC9" w:rsidR="00B83921" w:rsidRDefault="00B83921" w:rsidP="00B839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26BA4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реализовывать иные права, предусмотренные Договором и законодательством Республики Казахстан.</w:t>
      </w:r>
    </w:p>
    <w:p w14:paraId="308B1CE2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Участник вправе: </w:t>
      </w:r>
    </w:p>
    <w:p w14:paraId="63DFD6AB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получать услуги в соответствии с Правилами и Договором;</w:t>
      </w:r>
    </w:p>
    <w:p w14:paraId="1D3B4124" w14:textId="77777777" w:rsidR="00EF73FD" w:rsidRDefault="00903186" w:rsidP="00EF73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</w:t>
      </w:r>
      <w:r w:rsidR="005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операции с цифровыми </w:t>
      </w:r>
      <w:r w:rsidR="00B83921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83921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3921" w:rsidRPr="00F05B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B83921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5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операций и иных действий, предусмотренных функционалом Платформы;</w:t>
      </w:r>
    </w:p>
    <w:p w14:paraId="053ECA2A" w14:textId="77777777" w:rsidR="00571C29" w:rsidRDefault="00571C29" w:rsidP="00EF73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</w:t>
      </w:r>
      <w:r w:rsidR="00EB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</w:t>
      </w:r>
      <w:r w:rsidR="00CB7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соответствующие заявки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</w:t>
      </w:r>
      <w:r w:rsidR="00EB3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</w:t>
      </w:r>
      <w:r w:rsidR="00CB7C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цифровых </w:t>
      </w:r>
      <w:r w:rsidR="00B83921" w:rsidRPr="00A328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83921" w:rsidRPr="00F05B6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proofErr w:type="spellStart"/>
      <w:r w:rsidR="00B83921" w:rsidRPr="00F05B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Договором порядке.</w:t>
      </w:r>
    </w:p>
    <w:p w14:paraId="54DE56B1" w14:textId="77777777" w:rsidR="00903186" w:rsidRPr="00C50BC2" w:rsidRDefault="00903186" w:rsidP="00903186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0AF4C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ОТВЕТСТВЕННОСТЬ СТОРОН</w:t>
      </w:r>
      <w:r w:rsidRPr="009031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541DF22" w14:textId="77777777" w:rsidR="00903186" w:rsidRPr="00C50BC2" w:rsidRDefault="00903186" w:rsidP="00903186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AEC70C" w14:textId="7D017119" w:rsidR="00226BA4" w:rsidRPr="00226BA4" w:rsidRDefault="00903186" w:rsidP="00226BA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Национальный Банк не несет </w:t>
      </w:r>
      <w:r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</w:t>
      </w:r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проведен</w:t>
      </w:r>
      <w:r w:rsidR="006E7B9C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через Платформу платеж</w:t>
      </w:r>
      <w:r w:rsidR="006E7B9C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перевод</w:t>
      </w:r>
      <w:r w:rsidR="006E7B9C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цифровых </w:t>
      </w:r>
      <w:proofErr w:type="spellStart"/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теңге</w:t>
      </w:r>
      <w:proofErr w:type="spellEnd"/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ины</w:t>
      </w:r>
      <w:r w:rsidR="006E7B9C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6E7B9C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 использованием цифровых </w:t>
      </w:r>
      <w:proofErr w:type="spellStart"/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теңге</w:t>
      </w:r>
      <w:proofErr w:type="spellEnd"/>
      <w:r w:rsidR="00226BA4" w:rsidRPr="006E7B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ошибки при их проведении, произошедшие по вине Участника и (или) иного участника платежа.</w:t>
      </w:r>
      <w:r w:rsidR="0022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1F109D" w14:textId="77777777" w:rsidR="00903186" w:rsidRPr="00903186" w:rsidRDefault="00903186" w:rsidP="0090318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Национальный Банк не несет ответственность за несвоевременное исполнение указаний Участника и за ущерб, возникший вследствие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неправильного оформления </w:t>
      </w:r>
      <w:r w:rsidR="00EF73F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ошибок, отказа или задержки, происходящи</w:t>
      </w:r>
      <w:r w:rsidR="00EF73F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35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вине Участника</w:t>
      </w:r>
      <w:r w:rsidRPr="00070F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третьих лиц.</w:t>
      </w:r>
    </w:p>
    <w:p w14:paraId="42CCF77B" w14:textId="77777777" w:rsidR="00903186" w:rsidRPr="00903186" w:rsidRDefault="00903186" w:rsidP="000555C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Ответственность за достоверность реквизитов указаний несет Участник</w:t>
      </w:r>
      <w:r w:rsidR="00EF1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Банк не несет ответственность за </w:t>
      </w:r>
      <w:r w:rsidR="00EF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EF14C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указаний, содержащих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некорректн</w:t>
      </w:r>
      <w:r w:rsidR="00EF14C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EF14C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3EF61D" w14:textId="77777777" w:rsidR="00D104B5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555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принимают на себя всю ответственность за действия работников, имеющих доступ к каналам связи взаимодействия между Участником и Национальным Банком.</w:t>
      </w:r>
    </w:p>
    <w:p w14:paraId="267482E4" w14:textId="77777777" w:rsid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555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Сторон за невыполнение условий Договора, в том числе, при форс-мажорных обстоятельствах, предусмотрена разделами 6 и 8 Договора и законодательством Республики Казахстан.</w:t>
      </w:r>
    </w:p>
    <w:p w14:paraId="5ECE1BD3" w14:textId="77777777" w:rsidR="00903186" w:rsidRPr="00222407" w:rsidRDefault="00903186" w:rsidP="009031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4" w:name="SUB1800"/>
      <w:bookmarkStart w:id="5" w:name="SUB500"/>
      <w:bookmarkStart w:id="6" w:name="SUB5700"/>
      <w:bookmarkStart w:id="7" w:name="SUB5800"/>
      <w:bookmarkEnd w:id="2"/>
      <w:bookmarkEnd w:id="4"/>
      <w:bookmarkEnd w:id="5"/>
      <w:bookmarkEnd w:id="6"/>
      <w:bookmarkEnd w:id="7"/>
    </w:p>
    <w:p w14:paraId="240E53EE" w14:textId="77777777" w:rsidR="00903186" w:rsidRPr="00903186" w:rsidRDefault="00903186" w:rsidP="0090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РАЗДЕЛ 6. порядок изменения условий и</w:t>
      </w:r>
    </w:p>
    <w:p w14:paraId="54B6A8FA" w14:textId="77777777" w:rsidR="00903186" w:rsidRPr="00903186" w:rsidRDefault="00903186" w:rsidP="0090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расторжения договора</w:t>
      </w:r>
    </w:p>
    <w:p w14:paraId="7E7D5EA6" w14:textId="77777777" w:rsidR="00903186" w:rsidRPr="00C50BC2" w:rsidRDefault="00903186" w:rsidP="009031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AA512B9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B57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изменения к Договору оформляются письменно в форме дополнительного соглашения, которое подписывается уполномоченными представителями Сторон и является неотъемлемой частью Договора, за исключением случаев </w:t>
      </w:r>
      <w:r w:rsidRPr="00903186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изменения наименования и (или) реквизитов и (или) места нахождения Сторон, о которых Стороны письменно уведомляют друг друга в течение 10 (десяти) рабочих дней со дня таких изменений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подтверждающих документов</w:t>
      </w:r>
      <w:r w:rsidRPr="00903186">
        <w:rPr>
          <w:rFonts w:ascii="Times New Roman" w:eastAsia="Malgun Gothic" w:hAnsi="Times New Roman" w:cs="Times New Roman"/>
          <w:sz w:val="28"/>
          <w:szCs w:val="28"/>
          <w:lang w:eastAsia="ru-RU"/>
        </w:rPr>
        <w:t>, без заключения дополнительного соглашения.</w:t>
      </w:r>
    </w:p>
    <w:p w14:paraId="19CC05F9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B57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Стороны вправе в одностороннем порядке отказаться от исполнения Договора в случаях и порядке, предусмотренных законодательством Республики Казахстан.</w:t>
      </w:r>
    </w:p>
    <w:p w14:paraId="430DCEDD" w14:textId="77777777" w:rsidR="00944341" w:rsidRPr="00944341" w:rsidRDefault="00944341" w:rsidP="00944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4341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CB578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44341">
        <w:rPr>
          <w:rFonts w:ascii="Times New Roman" w:eastAsia="Calibri" w:hAnsi="Times New Roman" w:cs="Times New Roman"/>
          <w:sz w:val="28"/>
          <w:szCs w:val="28"/>
          <w:lang w:eastAsia="ru-RU"/>
        </w:rPr>
        <w:t>. Стороны вправе расторгнуть Договор. Сторона, изъявившая желание расторгнуть Договор, обязана письменно уведомить другую Сторону за 30 (тридцать) календарных дней до предполагаемой даты расторжения Договора. В этом случае Стороны обязаны исполнить ранее возникшие обязательства по Договору и возместить друг другу расходы по ним не позднее, чем за 5 (пять) рабочих дней до даты расторжения Договора.</w:t>
      </w:r>
    </w:p>
    <w:p w14:paraId="03C5D0FA" w14:textId="77777777" w:rsidR="00944341" w:rsidRPr="00944341" w:rsidRDefault="00944341" w:rsidP="00CB578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78F">
        <w:rPr>
          <w:rFonts w:ascii="Times New Roman" w:eastAsia="Calibri" w:hAnsi="Times New Roman" w:cs="Times New Roman"/>
          <w:sz w:val="28"/>
          <w:szCs w:val="28"/>
        </w:rPr>
        <w:t>Требование, предусмотренное настоящим пунктом Договора, не применяется в случаях расторжения Договора, вызванного прекращением деятельности по обслуживанию цифровых счетов пользователей платформы.</w:t>
      </w:r>
      <w:r w:rsidRPr="009443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EEAE62" w14:textId="77777777" w:rsidR="00903186" w:rsidRPr="00903186" w:rsidRDefault="00903186" w:rsidP="00CB57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B57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расторжении Договора подлежит расторжению Договор о</w:t>
      </w:r>
      <w:r w:rsidR="00CB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заключенный с </w:t>
      </w:r>
      <w:r w:rsidR="00CB1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центром.</w:t>
      </w:r>
    </w:p>
    <w:p w14:paraId="1DA4BBD9" w14:textId="77777777" w:rsidR="00903186" w:rsidRPr="00C50BC2" w:rsidRDefault="00903186" w:rsidP="00903186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C729EE" w14:textId="77777777" w:rsidR="00903186" w:rsidRPr="00903186" w:rsidRDefault="00903186" w:rsidP="0090298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7. </w:t>
      </w:r>
      <w:r w:rsidRPr="00903186">
        <w:rPr>
          <w:rFonts w:ascii="Times New Roman" w:eastAsia="Calibri" w:hAnsi="Times New Roman" w:cs="Times New Roman"/>
          <w:b/>
          <w:sz w:val="28"/>
          <w:szCs w:val="28"/>
        </w:rPr>
        <w:t>ПОРЯДОК И УСЛОВИЯ ЗАВЕРШЕННОСТИ (ОКОНЧАТЕЛЬНОСТИ) ПЛАТЕЖА И (ИЛИ) ПЕРЕВОДА ДЕНЕГ</w:t>
      </w:r>
    </w:p>
    <w:p w14:paraId="1AA06ED9" w14:textId="77777777" w:rsidR="00903186" w:rsidRPr="00C50BC2" w:rsidRDefault="00903186" w:rsidP="00903186">
      <w:pPr>
        <w:spacing w:after="0" w:line="0" w:lineRule="atLeast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C93714" w14:textId="6526E40A" w:rsidR="00903186" w:rsidRPr="0057350F" w:rsidRDefault="00903186" w:rsidP="0090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Платеж и (или) перевод </w:t>
      </w:r>
      <w:r w:rsidR="00055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0555C7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623D07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0555C7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BD5E10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виды операций с использованием цифрового те</w:t>
      </w:r>
      <w:r w:rsidR="00BD5E10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BD5E10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считаются завершенными (окончательными) после зачисления </w:t>
      </w:r>
      <w:r w:rsidR="000555C7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623D07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623D07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623D07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Участнику, в пользу которого осуществлены данные платеж и (или) перевод.</w:t>
      </w:r>
    </w:p>
    <w:p w14:paraId="1D52AF3E" w14:textId="1AAB30D8" w:rsidR="00903186" w:rsidRPr="0057350F" w:rsidRDefault="00903186" w:rsidP="0090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Завершенность (окончательность) платежа и (или) перевода денег</w:t>
      </w:r>
      <w:r w:rsidR="00BD5E10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D5E10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видов операций с использованием цифрового те</w:t>
      </w:r>
      <w:r w:rsidR="00BD5E10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BD5E10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C7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Платформе</w:t>
      </w:r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 конца текущего операционного дня</w:t>
      </w:r>
      <w:r w:rsidR="003351CB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</w:t>
      </w:r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9A11D" w14:textId="5D16F97F" w:rsidR="00903186" w:rsidRPr="00902981" w:rsidRDefault="00903186" w:rsidP="00903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0555C7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Платежи и (или) переводы </w:t>
      </w:r>
      <w:r w:rsidR="00B9019A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цифровых </w:t>
      </w:r>
      <w:r w:rsidR="008B4426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8B4426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8B4426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="00BD5E10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D5E10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виды операций с использованием цифрового те</w:t>
      </w:r>
      <w:r w:rsidR="00BD5E10" w:rsidRPr="005735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</w:t>
      </w:r>
      <w:proofErr w:type="spellStart"/>
      <w:r w:rsidR="00BD5E10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</w:t>
      </w:r>
      <w:r w:rsidRPr="0090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</w:t>
      </w:r>
      <w:r w:rsidR="00B9019A" w:rsidRPr="009029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Платформу</w:t>
      </w:r>
      <w:r w:rsidRPr="00902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получения им копии решения суда о применении процедуры реструктуризации задолженности должника, реабилитационной процедуры, признании должника банкротом и ликвидации с возбуждением процедуры банкротства, вынесенного в отношении клиента, являются безотзывными и окончательными, подлежат исполнению и завершению.</w:t>
      </w:r>
    </w:p>
    <w:p w14:paraId="5A4682DE" w14:textId="77777777" w:rsidR="00903186" w:rsidRPr="00C50BC2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E17545D" w14:textId="77777777" w:rsidR="00903186" w:rsidRPr="00903186" w:rsidRDefault="00903186" w:rsidP="0090318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РАЗДЕЛ 8. Форс-мажор</w:t>
      </w:r>
    </w:p>
    <w:p w14:paraId="400C6C32" w14:textId="77777777" w:rsidR="00903186" w:rsidRPr="00C50BC2" w:rsidRDefault="00903186" w:rsidP="0090318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9F9008" w14:textId="22C8071F" w:rsidR="00C90E35" w:rsidRDefault="00903186" w:rsidP="00C90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C90E35" w:rsidRPr="00C90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обстоятельств непреодолимой силы, в том числе к которым относятся стихийные бедствия, аварии, пожары, массовые беспорядки, забастовки, военные действия, а также вступлени</w:t>
      </w:r>
      <w:r w:rsid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90E35" w:rsidRPr="00C9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нормативных правовых актов, прямо или косвенно запрещающих указанные в Договоре виды деятельности, препятствующих осуществлению Сторонами своих обязательств по Договору, Стороны освобождаются от ответственности за неисполнение взятых на себя обязательств, если не позднее 3 (трех) рабочих дней с момента наступления таких обстоятельств и при наличии возможности передачи по имеющимся каналам связи Сторона, пострадавшая от их влияния, доведет до другой Стороны известие о случившемся</w:t>
      </w:r>
      <w:r w:rsidR="00D0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Сторона обязана </w:t>
      </w:r>
      <w:r w:rsidR="00C90E35" w:rsidRPr="00C9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</w:t>
      </w:r>
      <w:r w:rsidR="00D0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</w:t>
      </w:r>
      <w:r w:rsidR="00C90E35" w:rsidRPr="00C9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D0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возможные</w:t>
      </w:r>
      <w:r w:rsidR="00C90E35" w:rsidRPr="00C9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усилия для скорейшей ликвидации последствий форс-мажорных обстоятельств.</w:t>
      </w:r>
    </w:p>
    <w:p w14:paraId="7F6562E3" w14:textId="77777777" w:rsidR="00903186" w:rsidRPr="00903186" w:rsidRDefault="00903186" w:rsidP="00C90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Стороны не несут ответственность за прекращение использования электронных каналов связи для передачи </w:t>
      </w:r>
      <w:r w:rsidR="000555C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цифровых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указаний, возникшее вследствие действия обстоятельств непреодолимой силы, существенно влияющей на функционирование системы электронных платежей, в виде стихийных бедствий, отключения электроэнергии и повреждения линий связи.</w:t>
      </w:r>
    </w:p>
    <w:p w14:paraId="6AA11EE2" w14:textId="77777777" w:rsidR="00226BA4" w:rsidRDefault="00903186" w:rsidP="00226BA4">
      <w:pPr>
        <w:spacing w:after="0" w:line="232" w:lineRule="auto"/>
        <w:ind w:right="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r w:rsidR="00226BA4" w:rsidRPr="0022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Сторона, для которой станет невозможным исполнение своих обязательств по Договору, письменно уведомляет другую </w:t>
      </w:r>
      <w:r w:rsidR="00226BA4" w:rsidRPr="005735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о начале (прекращении) обстоятельств, указанных в пункте 8.1 Договора, не позднее 3 (трех) рабочих дней с момента их наступления (прекращения) с указанием</w:t>
      </w:r>
      <w:r w:rsidR="00226BA4" w:rsidRPr="0022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причин, а также представляет подтверждающий документ соответствующего уполномоченного органа. Факты, являющиеся общеизвестными, не требуют доказательств.</w:t>
      </w:r>
    </w:p>
    <w:p w14:paraId="71F24CDF" w14:textId="7179D9B0" w:rsidR="00903186" w:rsidRPr="00903186" w:rsidRDefault="00903186" w:rsidP="00226BA4">
      <w:pPr>
        <w:spacing w:after="0" w:line="232" w:lineRule="auto"/>
        <w:ind w:right="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A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226B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226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2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Сторонами обязательств по Договору приостанавливается на время действия обстоятельств </w:t>
      </w:r>
      <w:r w:rsidRPr="00226B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непреодолимой силы, указанных в пункте 8.1. Договора</w:t>
      </w:r>
      <w:r w:rsidRPr="0022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7BF408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031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прекращения действия обстоятельств непреодолимой силы, указанных в пункте 8.1. Договора, Стороны обязаны продолжить исполнение своих обязательств по Договору.</w:t>
      </w:r>
    </w:p>
    <w:p w14:paraId="694DBBD5" w14:textId="77777777" w:rsidR="00903186" w:rsidRPr="00C50BC2" w:rsidRDefault="00903186" w:rsidP="009031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62BCDFE" w14:textId="77777777" w:rsidR="00903186" w:rsidRPr="00903186" w:rsidRDefault="00903186" w:rsidP="0090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РАЗДЕЛ 9. Порядок разрешения споров</w:t>
      </w:r>
    </w:p>
    <w:p w14:paraId="398A6D87" w14:textId="77777777" w:rsidR="00903186" w:rsidRPr="00C50BC2" w:rsidRDefault="00903186" w:rsidP="0090318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98AF3C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порядке.</w:t>
      </w:r>
    </w:p>
    <w:p w14:paraId="12874673" w14:textId="2EE31A86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При не достижении взаимного согласия все неурегулированные споры рассматриваются судами Республики Казахстан в соответствии с законодательством Республики Казахстан.</w:t>
      </w:r>
    </w:p>
    <w:p w14:paraId="6AA65F59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BA4D4AB" w14:textId="77777777" w:rsidR="00903186" w:rsidRPr="00903186" w:rsidRDefault="00903186" w:rsidP="0090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РАЗДЕЛ 10. Прочие условия</w:t>
      </w:r>
    </w:p>
    <w:p w14:paraId="4D7F56D9" w14:textId="77777777" w:rsidR="00903186" w:rsidRPr="00903186" w:rsidRDefault="00903186" w:rsidP="009031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9339B8D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При реорганизации Сторон все права и обязанности переходят к правопреемникам Сторон.</w:t>
      </w:r>
    </w:p>
    <w:p w14:paraId="3BE32619" w14:textId="4AFAF888" w:rsidR="00591E1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r w:rsidR="00591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вступает в силу с 19 июля 2026 года и действует </w:t>
      </w:r>
      <w:r w:rsidR="00591E16" w:rsidRPr="009F4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полного исполнения Сторонами своих обязательств</w:t>
      </w:r>
      <w:r w:rsidR="00591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395790" w14:textId="77777777" w:rsidR="00903186" w:rsidRPr="00903186" w:rsidRDefault="00591E1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</w:t>
      </w:r>
      <w:r w:rsidR="00903186"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составлен в шести подлинных экземплярах: три на казахском и три на русском языках, из которых четыре экземпляра (два на казахском и два на русском языках) остаются в Национальном Банке и два экземпляра (один на казахском и один на русском языках) передаются Участнику. Каждый экземпляр имеет одинаковую юридическую силу.</w:t>
      </w:r>
    </w:p>
    <w:p w14:paraId="76E0F7EA" w14:textId="77777777" w:rsidR="00903186" w:rsidRPr="00903186" w:rsidRDefault="00903186" w:rsidP="00903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91E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0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Вопросы, не урегулированные Договором, разрешаются в порядке, установленном законодательством Республики Казахстан. </w:t>
      </w:r>
    </w:p>
    <w:p w14:paraId="2F93CC96" w14:textId="77777777" w:rsidR="00903186" w:rsidRPr="00903186" w:rsidRDefault="00903186" w:rsidP="00903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C64A4" w14:textId="77777777" w:rsidR="00903186" w:rsidRPr="00903186" w:rsidRDefault="00903186" w:rsidP="00902981">
      <w:pPr>
        <w:spacing w:after="0" w:line="240" w:lineRule="auto"/>
        <w:ind w:right="-1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11. МЕСТА НАХОЖДЕНИЯ И РЕКВИЗИТЫ СТОРОН</w:t>
      </w:r>
    </w:p>
    <w:p w14:paraId="604DD2B9" w14:textId="77777777" w:rsidR="00903186" w:rsidRPr="00903186" w:rsidRDefault="00903186" w:rsidP="00903186">
      <w:pPr>
        <w:spacing w:after="0" w:line="240" w:lineRule="auto"/>
        <w:ind w:right="-199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5245"/>
        <w:gridCol w:w="4252"/>
      </w:tblGrid>
      <w:tr w:rsidR="00903186" w:rsidRPr="00903186" w14:paraId="6ABB9AFF" w14:textId="77777777" w:rsidTr="00903186">
        <w:trPr>
          <w:trHeight w:val="3383"/>
        </w:trPr>
        <w:tc>
          <w:tcPr>
            <w:tcW w:w="5245" w:type="dxa"/>
          </w:tcPr>
          <w:p w14:paraId="2499F9AC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Национальный Банк</w:t>
            </w:r>
          </w:p>
          <w:p w14:paraId="420BF5A1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DAF987" w14:textId="77777777" w:rsidR="00903186" w:rsidRPr="00903186" w:rsidRDefault="006F5606" w:rsidP="00903186">
            <w:pPr>
              <w:tabs>
                <w:tab w:val="left" w:pos="5580"/>
                <w:tab w:val="left" w:pos="5760"/>
              </w:tabs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606">
              <w:rPr>
                <w:rFonts w:ascii="Times New Roman" w:eastAsia="Times New Roman" w:hAnsi="Times New Roman" w:cs="Times New Roman"/>
                <w:sz w:val="28"/>
                <w:szCs w:val="28"/>
              </w:rPr>
              <w:t>Z00A9G3</w:t>
            </w:r>
            <w:r w:rsidR="00903186"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г. </w:t>
            </w:r>
            <w:r w:rsidR="00903186" w:rsidRPr="009031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Астана</w:t>
            </w:r>
            <w:r w:rsidR="00903186"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EA39A4A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«Есиль», проспект </w:t>
            </w:r>
          </w:p>
          <w:p w14:paraId="1562F874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proofErr w:type="gramEnd"/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здание </w:t>
            </w:r>
            <w:r w:rsidR="000555C7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  <w:p w14:paraId="10E23F74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БИН 941240001151 </w:t>
            </w:r>
          </w:p>
          <w:p w14:paraId="52A8F94A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БИК NBRKKZKX</w:t>
            </w:r>
          </w:p>
          <w:p w14:paraId="377075E8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0681FF1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Национального Банка</w:t>
            </w:r>
          </w:p>
          <w:p w14:paraId="659E5882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B66C17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Pr="009031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1C3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Жамаубаев</w:t>
            </w:r>
          </w:p>
          <w:p w14:paraId="1F5D614F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6ADAF4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«___»</w:t>
            </w: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___________202</w:t>
            </w:r>
            <w:r w:rsidR="000555C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A5EB8E2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дата подписания</w:t>
            </w:r>
          </w:p>
        </w:tc>
        <w:tc>
          <w:tcPr>
            <w:tcW w:w="4252" w:type="dxa"/>
          </w:tcPr>
          <w:p w14:paraId="6EE75B57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</w:t>
            </w:r>
          </w:p>
          <w:p w14:paraId="3CA7FD03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3A21EDB" w14:textId="77777777" w:rsidR="003B7FE2" w:rsidRDefault="003B7FE2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8664F7" w14:textId="77777777" w:rsidR="000555C7" w:rsidRDefault="000555C7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DC346B" w14:textId="77777777" w:rsidR="000555C7" w:rsidRDefault="000555C7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D3BACD" w14:textId="77777777" w:rsidR="000555C7" w:rsidRDefault="000555C7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6B1FA59" w14:textId="77777777" w:rsidR="000555C7" w:rsidRPr="003652A1" w:rsidRDefault="000555C7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DE2B29" w14:textId="77777777" w:rsidR="000555C7" w:rsidRDefault="000555C7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2A7D10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Участника</w:t>
            </w:r>
          </w:p>
          <w:p w14:paraId="4B0CBF5B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15D94E" w14:textId="77777777" w:rsidR="00903186" w:rsidRPr="00190BC2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  <w:r w:rsidR="00190B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83E579C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AB3C015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«___»</w:t>
            </w: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___________202</w:t>
            </w:r>
            <w:r w:rsidR="000555C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6CDCB93F" w14:textId="77777777" w:rsidR="00903186" w:rsidRPr="00903186" w:rsidRDefault="00903186" w:rsidP="00903186">
            <w:pPr>
              <w:tabs>
                <w:tab w:val="left" w:pos="5580"/>
                <w:tab w:val="left" w:pos="5760"/>
              </w:tabs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1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дата подписания</w:t>
            </w:r>
          </w:p>
        </w:tc>
      </w:tr>
    </w:tbl>
    <w:p w14:paraId="3A36253E" w14:textId="77777777" w:rsidR="00903186" w:rsidRPr="00903186" w:rsidRDefault="00903186" w:rsidP="00903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F97FC" w14:textId="77777777" w:rsidR="001B2609" w:rsidRPr="001B2609" w:rsidRDefault="001B2609" w:rsidP="001B260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B2609" w:rsidRPr="001B2609" w:rsidSect="0025567D">
      <w:headerReference w:type="default" r:id="rId7"/>
      <w:pgSz w:w="11906" w:h="16838"/>
      <w:pgMar w:top="1134" w:right="850" w:bottom="1134" w:left="1701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5B59E" w14:textId="77777777" w:rsidR="002277A9" w:rsidRDefault="002277A9" w:rsidP="00071C11">
      <w:pPr>
        <w:spacing w:after="0" w:line="240" w:lineRule="auto"/>
      </w:pPr>
      <w:r>
        <w:separator/>
      </w:r>
    </w:p>
  </w:endnote>
  <w:endnote w:type="continuationSeparator" w:id="0">
    <w:p w14:paraId="19490501" w14:textId="77777777" w:rsidR="002277A9" w:rsidRDefault="002277A9" w:rsidP="0007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4FF43" w14:textId="77777777" w:rsidR="002277A9" w:rsidRDefault="002277A9" w:rsidP="00071C11">
      <w:pPr>
        <w:spacing w:after="0" w:line="240" w:lineRule="auto"/>
      </w:pPr>
      <w:r>
        <w:separator/>
      </w:r>
    </w:p>
  </w:footnote>
  <w:footnote w:type="continuationSeparator" w:id="0">
    <w:p w14:paraId="42A82912" w14:textId="77777777" w:rsidR="002277A9" w:rsidRDefault="002277A9" w:rsidP="0007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632562"/>
      <w:docPartObj>
        <w:docPartGallery w:val="Page Numbers (Top of Page)"/>
        <w:docPartUnique/>
      </w:docPartObj>
    </w:sdtPr>
    <w:sdtEndPr/>
    <w:sdtContent>
      <w:p w14:paraId="119C3553" w14:textId="4518A113" w:rsidR="00D345ED" w:rsidRDefault="00D345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E86">
          <w:rPr>
            <w:noProof/>
          </w:rPr>
          <w:t>7</w:t>
        </w:r>
        <w:r>
          <w:fldChar w:fldCharType="end"/>
        </w:r>
      </w:p>
    </w:sdtContent>
  </w:sdt>
  <w:p w14:paraId="30B67E8E" w14:textId="77777777" w:rsidR="00D345ED" w:rsidRDefault="00D345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86"/>
    <w:rsid w:val="00004576"/>
    <w:rsid w:val="000066DA"/>
    <w:rsid w:val="00012379"/>
    <w:rsid w:val="0002799E"/>
    <w:rsid w:val="00034B9D"/>
    <w:rsid w:val="000555C7"/>
    <w:rsid w:val="0005739E"/>
    <w:rsid w:val="00070F29"/>
    <w:rsid w:val="0007146B"/>
    <w:rsid w:val="00071C11"/>
    <w:rsid w:val="000D3082"/>
    <w:rsid w:val="000D5F71"/>
    <w:rsid w:val="0015672E"/>
    <w:rsid w:val="00163DC0"/>
    <w:rsid w:val="0016449C"/>
    <w:rsid w:val="001663E6"/>
    <w:rsid w:val="00167366"/>
    <w:rsid w:val="00167B25"/>
    <w:rsid w:val="00190BC2"/>
    <w:rsid w:val="001B2609"/>
    <w:rsid w:val="001C3341"/>
    <w:rsid w:val="001F4C02"/>
    <w:rsid w:val="00213452"/>
    <w:rsid w:val="00222407"/>
    <w:rsid w:val="00226BA4"/>
    <w:rsid w:val="002277A9"/>
    <w:rsid w:val="00245284"/>
    <w:rsid w:val="002453FA"/>
    <w:rsid w:val="0025044C"/>
    <w:rsid w:val="0025567D"/>
    <w:rsid w:val="002730EA"/>
    <w:rsid w:val="002750D0"/>
    <w:rsid w:val="00295D8D"/>
    <w:rsid w:val="002F7D61"/>
    <w:rsid w:val="00307F6E"/>
    <w:rsid w:val="00325F89"/>
    <w:rsid w:val="003351CB"/>
    <w:rsid w:val="00345246"/>
    <w:rsid w:val="00346C69"/>
    <w:rsid w:val="003652A1"/>
    <w:rsid w:val="00373ADD"/>
    <w:rsid w:val="003744B8"/>
    <w:rsid w:val="003A2862"/>
    <w:rsid w:val="003B7FE2"/>
    <w:rsid w:val="003C48B7"/>
    <w:rsid w:val="003C6964"/>
    <w:rsid w:val="003E33E3"/>
    <w:rsid w:val="003F4BB8"/>
    <w:rsid w:val="00413C7B"/>
    <w:rsid w:val="00425BDE"/>
    <w:rsid w:val="00427513"/>
    <w:rsid w:val="00442318"/>
    <w:rsid w:val="00470FFC"/>
    <w:rsid w:val="00471B15"/>
    <w:rsid w:val="00484053"/>
    <w:rsid w:val="004861BD"/>
    <w:rsid w:val="0049413E"/>
    <w:rsid w:val="00494360"/>
    <w:rsid w:val="004A66B8"/>
    <w:rsid w:val="004B5257"/>
    <w:rsid w:val="004C5656"/>
    <w:rsid w:val="004F678D"/>
    <w:rsid w:val="00506BB3"/>
    <w:rsid w:val="0053615E"/>
    <w:rsid w:val="00571C29"/>
    <w:rsid w:val="0057350F"/>
    <w:rsid w:val="00591E16"/>
    <w:rsid w:val="005B0D80"/>
    <w:rsid w:val="005D785C"/>
    <w:rsid w:val="0060330B"/>
    <w:rsid w:val="00603CE4"/>
    <w:rsid w:val="006200DB"/>
    <w:rsid w:val="00623D07"/>
    <w:rsid w:val="00641199"/>
    <w:rsid w:val="00672F4E"/>
    <w:rsid w:val="006A7BB1"/>
    <w:rsid w:val="006E6919"/>
    <w:rsid w:val="006E7190"/>
    <w:rsid w:val="006E7B9C"/>
    <w:rsid w:val="006F5606"/>
    <w:rsid w:val="00701C90"/>
    <w:rsid w:val="00721F83"/>
    <w:rsid w:val="007246C4"/>
    <w:rsid w:val="00773EA0"/>
    <w:rsid w:val="007B766A"/>
    <w:rsid w:val="007E46A9"/>
    <w:rsid w:val="007F01C7"/>
    <w:rsid w:val="007F6044"/>
    <w:rsid w:val="00801CF3"/>
    <w:rsid w:val="00807E0C"/>
    <w:rsid w:val="00841428"/>
    <w:rsid w:val="00851230"/>
    <w:rsid w:val="00865516"/>
    <w:rsid w:val="008824A3"/>
    <w:rsid w:val="008943E1"/>
    <w:rsid w:val="008A23D7"/>
    <w:rsid w:val="008B4426"/>
    <w:rsid w:val="008B4C51"/>
    <w:rsid w:val="008F768F"/>
    <w:rsid w:val="00902981"/>
    <w:rsid w:val="00903186"/>
    <w:rsid w:val="00944341"/>
    <w:rsid w:val="00955526"/>
    <w:rsid w:val="0096279A"/>
    <w:rsid w:val="009A3994"/>
    <w:rsid w:val="009B09A8"/>
    <w:rsid w:val="009F4BB9"/>
    <w:rsid w:val="00A1451E"/>
    <w:rsid w:val="00A3283D"/>
    <w:rsid w:val="00A63166"/>
    <w:rsid w:val="00A775C6"/>
    <w:rsid w:val="00A86A8D"/>
    <w:rsid w:val="00A91449"/>
    <w:rsid w:val="00AE3E30"/>
    <w:rsid w:val="00B12176"/>
    <w:rsid w:val="00B12C79"/>
    <w:rsid w:val="00B53A0C"/>
    <w:rsid w:val="00B57BB0"/>
    <w:rsid w:val="00B619A5"/>
    <w:rsid w:val="00B63B21"/>
    <w:rsid w:val="00B83921"/>
    <w:rsid w:val="00B9019A"/>
    <w:rsid w:val="00BB1C7F"/>
    <w:rsid w:val="00BD5E10"/>
    <w:rsid w:val="00BF16AA"/>
    <w:rsid w:val="00BF387E"/>
    <w:rsid w:val="00C00E86"/>
    <w:rsid w:val="00C12706"/>
    <w:rsid w:val="00C50BC2"/>
    <w:rsid w:val="00C544E9"/>
    <w:rsid w:val="00C651B2"/>
    <w:rsid w:val="00C8392E"/>
    <w:rsid w:val="00C90E35"/>
    <w:rsid w:val="00CA1155"/>
    <w:rsid w:val="00CB1727"/>
    <w:rsid w:val="00CB578F"/>
    <w:rsid w:val="00CB7C00"/>
    <w:rsid w:val="00CF4083"/>
    <w:rsid w:val="00D02849"/>
    <w:rsid w:val="00D104B5"/>
    <w:rsid w:val="00D26531"/>
    <w:rsid w:val="00D26D6E"/>
    <w:rsid w:val="00D326FD"/>
    <w:rsid w:val="00D345ED"/>
    <w:rsid w:val="00D650DF"/>
    <w:rsid w:val="00D745BF"/>
    <w:rsid w:val="00D811C7"/>
    <w:rsid w:val="00D829CC"/>
    <w:rsid w:val="00DC26BE"/>
    <w:rsid w:val="00DF4259"/>
    <w:rsid w:val="00E7177D"/>
    <w:rsid w:val="00E74790"/>
    <w:rsid w:val="00E84DB1"/>
    <w:rsid w:val="00E87945"/>
    <w:rsid w:val="00EB3DB2"/>
    <w:rsid w:val="00EE7340"/>
    <w:rsid w:val="00EF14CC"/>
    <w:rsid w:val="00EF73FD"/>
    <w:rsid w:val="00F05B6D"/>
    <w:rsid w:val="00F503A5"/>
    <w:rsid w:val="00F70072"/>
    <w:rsid w:val="00F7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FD9DE"/>
  <w15:chartTrackingRefBased/>
  <w15:docId w15:val="{AE372901-0C6D-4C09-B4BF-006DEE19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C11"/>
  </w:style>
  <w:style w:type="paragraph" w:styleId="a6">
    <w:name w:val="footer"/>
    <w:basedOn w:val="a"/>
    <w:link w:val="a7"/>
    <w:uiPriority w:val="99"/>
    <w:unhideWhenUsed/>
    <w:rsid w:val="0007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C11"/>
  </w:style>
  <w:style w:type="paragraph" w:styleId="a8">
    <w:name w:val="Balloon Text"/>
    <w:basedOn w:val="a"/>
    <w:link w:val="a9"/>
    <w:uiPriority w:val="99"/>
    <w:semiHidden/>
    <w:unhideWhenUsed/>
    <w:rsid w:val="00273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30E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E69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691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691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69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6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7C36-2A39-4F89-9D34-3B037B29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Гульсана Джаксыбаева</dc:creator>
  <cp:keywords/>
  <dc:description/>
  <cp:lastModifiedBy>Гульсана Джаксыбаева</cp:lastModifiedBy>
  <cp:revision>9</cp:revision>
  <cp:lastPrinted>2026-06-09T13:08:00Z</cp:lastPrinted>
  <dcterms:created xsi:type="dcterms:W3CDTF">2026-06-16T06:52:00Z</dcterms:created>
  <dcterms:modified xsi:type="dcterms:W3CDTF">2026-06-25T07:54:00Z</dcterms:modified>
</cp:coreProperties>
</file>