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199" w:type="dxa"/>
        <w:tblInd w:w="-714" w:type="dxa"/>
        <w:tblLayout w:type="fixed"/>
        <w:tblLook w:val="04A0" w:firstRow="1" w:lastRow="0" w:firstColumn="1" w:lastColumn="0" w:noHBand="0" w:noVBand="1"/>
      </w:tblPr>
      <w:tblGrid>
        <w:gridCol w:w="5529"/>
        <w:gridCol w:w="5670"/>
      </w:tblGrid>
      <w:tr w:rsidR="00D5791B" w14:paraId="5B126F24" w14:textId="77777777" w:rsidTr="008B2C2B">
        <w:trPr>
          <w:trHeight w:val="510"/>
        </w:trPr>
        <w:tc>
          <w:tcPr>
            <w:tcW w:w="5529" w:type="dxa"/>
          </w:tcPr>
          <w:p w14:paraId="410D53CA" w14:textId="77777777" w:rsidR="008B2C2B" w:rsidRPr="008B2C2B" w:rsidRDefault="008B2C2B" w:rsidP="008B2C2B">
            <w:pPr>
              <w:jc w:val="right"/>
              <w:rPr>
                <w:b/>
                <w:bCs/>
                <w:sz w:val="20"/>
                <w:szCs w:val="20"/>
                <w:lang w:val="kk-KZ"/>
              </w:rPr>
            </w:pPr>
          </w:p>
          <w:p w14:paraId="46270B55" w14:textId="77777777" w:rsidR="00720C27" w:rsidRDefault="00720C27" w:rsidP="008B2C2B">
            <w:pPr>
              <w:jc w:val="right"/>
              <w:rPr>
                <w:b/>
                <w:bCs/>
                <w:sz w:val="20"/>
                <w:szCs w:val="20"/>
                <w:lang w:val="kk-KZ"/>
              </w:rPr>
            </w:pPr>
          </w:p>
          <w:p w14:paraId="59B5A596" w14:textId="77777777" w:rsidR="00720C27" w:rsidRDefault="00720C27" w:rsidP="008B2C2B">
            <w:pPr>
              <w:jc w:val="right"/>
              <w:rPr>
                <w:b/>
                <w:bCs/>
                <w:sz w:val="20"/>
                <w:szCs w:val="20"/>
                <w:lang w:val="kk-KZ"/>
              </w:rPr>
            </w:pPr>
          </w:p>
          <w:p w14:paraId="5E7435E8" w14:textId="77777777" w:rsidR="00720C27" w:rsidRDefault="00720C27" w:rsidP="008B2C2B">
            <w:pPr>
              <w:jc w:val="right"/>
              <w:rPr>
                <w:b/>
                <w:bCs/>
                <w:sz w:val="20"/>
                <w:szCs w:val="20"/>
                <w:lang w:val="kk-KZ"/>
              </w:rPr>
            </w:pPr>
          </w:p>
          <w:p w14:paraId="375455BC" w14:textId="289E5D76" w:rsidR="008B2C2B" w:rsidRPr="008B2C2B" w:rsidRDefault="008B2C2B" w:rsidP="008B2C2B">
            <w:pPr>
              <w:jc w:val="right"/>
              <w:rPr>
                <w:b/>
                <w:bCs/>
                <w:sz w:val="20"/>
                <w:szCs w:val="20"/>
                <w:lang w:val="kk-KZ"/>
              </w:rPr>
            </w:pPr>
            <w:r w:rsidRPr="008B2C2B">
              <w:rPr>
                <w:b/>
                <w:bCs/>
                <w:sz w:val="20"/>
                <w:szCs w:val="20"/>
                <w:lang w:val="kk-KZ"/>
              </w:rPr>
              <w:t>ҮЛГІ НЫСАН</w:t>
            </w:r>
          </w:p>
          <w:p w14:paraId="3969CF9C" w14:textId="77777777" w:rsidR="008B2C2B" w:rsidRPr="008B2C2B" w:rsidRDefault="008B2C2B" w:rsidP="008B2C2B">
            <w:pPr>
              <w:jc w:val="right"/>
              <w:rPr>
                <w:b/>
                <w:bCs/>
                <w:sz w:val="20"/>
                <w:szCs w:val="20"/>
                <w:lang w:val="kk-KZ"/>
              </w:rPr>
            </w:pPr>
          </w:p>
          <w:p w14:paraId="2B4E63FF" w14:textId="77777777" w:rsidR="008B2C2B" w:rsidRPr="008B2C2B" w:rsidRDefault="008B2C2B" w:rsidP="008B2C2B">
            <w:pPr>
              <w:jc w:val="right"/>
              <w:rPr>
                <w:b/>
                <w:bCs/>
                <w:sz w:val="20"/>
                <w:szCs w:val="20"/>
                <w:lang w:val="kk-KZ"/>
              </w:rPr>
            </w:pPr>
            <w:r w:rsidRPr="008B2C2B">
              <w:rPr>
                <w:b/>
                <w:bCs/>
                <w:sz w:val="20"/>
                <w:szCs w:val="20"/>
                <w:lang w:val="kk-KZ"/>
              </w:rPr>
              <w:t>«ҰТК» АҚ Басқармасының шешімімен</w:t>
            </w:r>
          </w:p>
          <w:p w14:paraId="795EFCAF" w14:textId="77777777" w:rsidR="008B2C2B" w:rsidRPr="008B2C2B" w:rsidRDefault="008B2C2B" w:rsidP="008B2C2B">
            <w:pPr>
              <w:jc w:val="right"/>
              <w:rPr>
                <w:b/>
                <w:bCs/>
                <w:sz w:val="20"/>
                <w:szCs w:val="20"/>
                <w:lang w:val="kk-KZ"/>
              </w:rPr>
            </w:pPr>
            <w:r w:rsidRPr="008B2C2B">
              <w:rPr>
                <w:b/>
                <w:bCs/>
                <w:sz w:val="20"/>
                <w:szCs w:val="20"/>
                <w:lang w:val="kk-KZ"/>
              </w:rPr>
              <w:t>бекітілген</w:t>
            </w:r>
          </w:p>
          <w:p w14:paraId="282EFD9E" w14:textId="1B6DF974" w:rsidR="00A87D42" w:rsidRPr="00BF022A" w:rsidRDefault="008B2C2B" w:rsidP="008B2C2B">
            <w:pPr>
              <w:jc w:val="right"/>
              <w:rPr>
                <w:b/>
                <w:bCs/>
                <w:sz w:val="20"/>
                <w:szCs w:val="20"/>
                <w:lang w:val="kk-KZ"/>
              </w:rPr>
            </w:pPr>
            <w:r w:rsidRPr="008B2C2B">
              <w:rPr>
                <w:b/>
                <w:bCs/>
                <w:sz w:val="20"/>
                <w:szCs w:val="20"/>
                <w:lang w:val="kk-KZ"/>
              </w:rPr>
              <w:t>(</w:t>
            </w:r>
            <w:r w:rsidR="00720C27">
              <w:rPr>
                <w:b/>
                <w:bCs/>
                <w:sz w:val="20"/>
                <w:szCs w:val="20"/>
                <w:lang w:val="kk-KZ"/>
              </w:rPr>
              <w:t>26.12.25</w:t>
            </w:r>
            <w:r w:rsidRPr="008B2C2B">
              <w:rPr>
                <w:b/>
                <w:bCs/>
                <w:sz w:val="20"/>
                <w:szCs w:val="20"/>
                <w:lang w:val="kk-KZ"/>
              </w:rPr>
              <w:t>№</w:t>
            </w:r>
            <w:r w:rsidR="00720C27">
              <w:rPr>
                <w:b/>
                <w:bCs/>
                <w:sz w:val="20"/>
                <w:szCs w:val="20"/>
                <w:lang w:val="kk-KZ"/>
              </w:rPr>
              <w:t xml:space="preserve">23 </w:t>
            </w:r>
            <w:r w:rsidRPr="008B2C2B">
              <w:rPr>
                <w:b/>
                <w:bCs/>
                <w:sz w:val="20"/>
                <w:szCs w:val="20"/>
                <w:lang w:val="kk-KZ"/>
              </w:rPr>
              <w:t>Хаттама)</w:t>
            </w:r>
          </w:p>
          <w:p w14:paraId="3532FCBF" w14:textId="77777777" w:rsidR="008B2C2B" w:rsidRDefault="008B2C2B" w:rsidP="005406F8">
            <w:pPr>
              <w:jc w:val="center"/>
              <w:rPr>
                <w:b/>
                <w:bCs/>
                <w:sz w:val="20"/>
                <w:szCs w:val="20"/>
                <w:lang w:val="kk-KZ"/>
              </w:rPr>
            </w:pPr>
          </w:p>
          <w:p w14:paraId="1F286C92" w14:textId="500A462D" w:rsidR="006B221B" w:rsidRDefault="006B221B" w:rsidP="005406F8">
            <w:pPr>
              <w:jc w:val="center"/>
              <w:rPr>
                <w:b/>
                <w:bCs/>
                <w:sz w:val="20"/>
                <w:szCs w:val="20"/>
                <w:lang w:val="kk-KZ"/>
              </w:rPr>
            </w:pPr>
            <w:r>
              <w:rPr>
                <w:b/>
                <w:bCs/>
                <w:sz w:val="20"/>
                <w:szCs w:val="20"/>
                <w:lang w:val="kk-KZ"/>
              </w:rPr>
              <w:t>Жаппай электрондық төлемдер жүйесінде</w:t>
            </w:r>
          </w:p>
          <w:p w14:paraId="6EB43C3B" w14:textId="1826F322" w:rsidR="002A749B" w:rsidRPr="008D2835" w:rsidRDefault="002A749B" w:rsidP="005406F8">
            <w:pPr>
              <w:jc w:val="center"/>
              <w:rPr>
                <w:b/>
                <w:bCs/>
                <w:sz w:val="20"/>
                <w:szCs w:val="20"/>
                <w:lang w:val="kk-KZ"/>
              </w:rPr>
            </w:pPr>
            <w:r w:rsidRPr="008D2835">
              <w:rPr>
                <w:b/>
                <w:bCs/>
                <w:sz w:val="20"/>
                <w:szCs w:val="20"/>
                <w:lang w:val="kk-KZ"/>
              </w:rPr>
              <w:t>қызметтер көрсету</w:t>
            </w:r>
            <w:r w:rsidR="00A326B1">
              <w:rPr>
                <w:b/>
                <w:bCs/>
                <w:sz w:val="20"/>
                <w:szCs w:val="20"/>
                <w:lang w:val="kk-KZ"/>
              </w:rPr>
              <w:t xml:space="preserve"> туралы</w:t>
            </w:r>
            <w:r w:rsidRPr="008D2835">
              <w:rPr>
                <w:b/>
                <w:bCs/>
                <w:sz w:val="20"/>
                <w:szCs w:val="20"/>
                <w:lang w:val="kk-KZ"/>
              </w:rPr>
              <w:t xml:space="preserve"> </w:t>
            </w:r>
          </w:p>
          <w:p w14:paraId="7170E68D" w14:textId="2A147AB5" w:rsidR="005406F8" w:rsidRPr="002A749B" w:rsidRDefault="002A749B" w:rsidP="005406F8">
            <w:pPr>
              <w:jc w:val="center"/>
              <w:rPr>
                <w:b/>
                <w:bCs/>
                <w:sz w:val="20"/>
                <w:szCs w:val="20"/>
                <w:lang w:val="kk-KZ"/>
              </w:rPr>
            </w:pPr>
            <w:r w:rsidRPr="002A749B">
              <w:rPr>
                <w:b/>
                <w:bCs/>
                <w:sz w:val="20"/>
                <w:szCs w:val="20"/>
              </w:rPr>
              <w:t>(қосылу) шарт</w:t>
            </w:r>
            <w:r>
              <w:rPr>
                <w:b/>
                <w:bCs/>
                <w:sz w:val="20"/>
                <w:szCs w:val="20"/>
                <w:lang w:val="kk-KZ"/>
              </w:rPr>
              <w:t>ы</w:t>
            </w:r>
          </w:p>
          <w:p w14:paraId="0E0DDCAB" w14:textId="77777777" w:rsidR="005406F8" w:rsidRDefault="005406F8" w:rsidP="005406F8">
            <w:pPr>
              <w:jc w:val="right"/>
              <w:rPr>
                <w:b/>
                <w:bCs/>
                <w:sz w:val="20"/>
                <w:szCs w:val="20"/>
              </w:rPr>
            </w:pPr>
          </w:p>
          <w:p w14:paraId="440744AC" w14:textId="4914FB13" w:rsidR="005406F8" w:rsidRPr="005406F8" w:rsidRDefault="00D66DBE" w:rsidP="005406F8">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6DE90A13" w:rsidR="005406F8" w:rsidRPr="00A621B0" w:rsidRDefault="005406F8" w:rsidP="0067679B">
            <w:pPr>
              <w:pStyle w:val="af8"/>
              <w:numPr>
                <w:ilvl w:val="1"/>
                <w:numId w:val="16"/>
              </w:numPr>
              <w:tabs>
                <w:tab w:val="left" w:pos="179"/>
                <w:tab w:val="left" w:pos="321"/>
              </w:tabs>
              <w:ind w:left="0" w:firstLine="0"/>
              <w:jc w:val="both"/>
              <w:rPr>
                <w:sz w:val="20"/>
                <w:szCs w:val="20"/>
                <w:lang w:val="kk-KZ"/>
              </w:rPr>
            </w:pPr>
            <w:r w:rsidRPr="00A621B0">
              <w:rPr>
                <w:sz w:val="20"/>
                <w:szCs w:val="20"/>
                <w:lang w:val="kk-KZ"/>
              </w:rPr>
              <w:t xml:space="preserve">Осы </w:t>
            </w:r>
            <w:r w:rsidR="00A621B0" w:rsidRPr="00A621B0">
              <w:rPr>
                <w:sz w:val="20"/>
                <w:szCs w:val="20"/>
                <w:lang w:val="kk-KZ"/>
              </w:rPr>
              <w:t xml:space="preserve">Жаппай электрондық төлемдер жүйесінде </w:t>
            </w:r>
            <w:r w:rsidRPr="00A621B0">
              <w:rPr>
                <w:sz w:val="20"/>
                <w:szCs w:val="20"/>
                <w:lang w:val="kk-KZ"/>
              </w:rPr>
              <w:t xml:space="preserve"> қызметтер көрсету</w:t>
            </w:r>
            <w:r w:rsidR="007A5374" w:rsidRPr="00A621B0">
              <w:rPr>
                <w:sz w:val="20"/>
                <w:szCs w:val="20"/>
                <w:lang w:val="kk-KZ"/>
              </w:rPr>
              <w:t xml:space="preserve"> туралы</w:t>
            </w:r>
            <w:r w:rsidRPr="00A621B0">
              <w:rPr>
                <w:sz w:val="20"/>
                <w:szCs w:val="20"/>
                <w:lang w:val="kk-KZ"/>
              </w:rPr>
              <w:t xml:space="preserve"> (қосылу) шарт</w:t>
            </w:r>
            <w:r w:rsidR="007A5374" w:rsidRPr="00A621B0">
              <w:rPr>
                <w:sz w:val="20"/>
                <w:szCs w:val="20"/>
                <w:lang w:val="kk-KZ"/>
              </w:rPr>
              <w:t>ы</w:t>
            </w:r>
            <w:r w:rsidRPr="00A621B0">
              <w:rPr>
                <w:sz w:val="20"/>
                <w:szCs w:val="20"/>
                <w:lang w:val="kk-KZ"/>
              </w:rPr>
              <w:t xml:space="preserve"> (бұдан әрі – Шарт) осы Шартқа қосылған тұлға (бұдан әрі – </w:t>
            </w:r>
            <w:r w:rsidR="002A749B" w:rsidRPr="00A621B0">
              <w:rPr>
                <w:sz w:val="20"/>
                <w:szCs w:val="20"/>
                <w:lang w:val="kk-KZ"/>
              </w:rPr>
              <w:t>Қатысушы</w:t>
            </w:r>
            <w:r w:rsidRPr="00A621B0">
              <w:rPr>
                <w:sz w:val="20"/>
                <w:szCs w:val="20"/>
                <w:lang w:val="kk-KZ"/>
              </w:rPr>
              <w:t>)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56D23B68" w:rsidR="005406F8" w:rsidRPr="002A749B" w:rsidRDefault="00367C52" w:rsidP="002A749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ажырамас бөлiктерi болып табылатын оның қосымшаларын қоса алғанда, Шарттың ережелерi Орталық пен </w:t>
            </w:r>
            <w:r w:rsidR="002A749B" w:rsidRPr="002A749B">
              <w:rPr>
                <w:sz w:val="20"/>
                <w:szCs w:val="20"/>
                <w:lang w:val="kk-KZ"/>
              </w:rPr>
              <w:t>Қатысушы</w:t>
            </w:r>
            <w:r w:rsidRPr="00367C52">
              <w:rPr>
                <w:sz w:val="20"/>
                <w:szCs w:val="20"/>
                <w:lang w:val="kk-KZ"/>
              </w:rPr>
              <w:t xml:space="preserve"> (бұдан әрi бiрлесiп </w:t>
            </w:r>
            <w:r w:rsidR="002A749B">
              <w:rPr>
                <w:sz w:val="20"/>
                <w:szCs w:val="20"/>
                <w:lang w:val="kk-KZ"/>
              </w:rPr>
              <w:t>–</w:t>
            </w:r>
            <w:r w:rsidRPr="002A749B">
              <w:rPr>
                <w:sz w:val="20"/>
                <w:szCs w:val="20"/>
                <w:lang w:val="kk-KZ"/>
              </w:rPr>
              <w:t xml:space="preserve"> Тараптар, ал жеке-жеке </w:t>
            </w:r>
            <w:r w:rsidR="002A749B">
              <w:rPr>
                <w:sz w:val="20"/>
                <w:szCs w:val="20"/>
                <w:lang w:val="kk-KZ"/>
              </w:rPr>
              <w:t>–</w:t>
            </w:r>
            <w:r w:rsidRPr="002A749B">
              <w:rPr>
                <w:sz w:val="20"/>
                <w:szCs w:val="20"/>
                <w:lang w:val="kk-KZ"/>
              </w:rPr>
              <w:t xml:space="preserve"> Тарап) үшiн </w:t>
            </w:r>
            <w:r w:rsidR="002A749B" w:rsidRPr="002A749B">
              <w:rPr>
                <w:sz w:val="20"/>
                <w:szCs w:val="20"/>
                <w:lang w:val="kk-KZ"/>
              </w:rPr>
              <w:t>Қатысушы</w:t>
            </w:r>
            <w:r w:rsidRPr="002A749B">
              <w:rPr>
                <w:sz w:val="20"/>
                <w:szCs w:val="20"/>
                <w:lang w:val="kk-KZ"/>
              </w:rPr>
              <w:t xml:space="preserve"> Шартқа қосылған сәттен бастап Қазақстан Республикасы Азаматтық кодексiнiң 389-бабында көзделген тәртiппен заңды күшке ие болады. Қосылу </w:t>
            </w:r>
            <w:r w:rsidR="002A749B" w:rsidRPr="002A749B">
              <w:rPr>
                <w:sz w:val="20"/>
                <w:szCs w:val="20"/>
                <w:lang w:val="kk-KZ"/>
              </w:rPr>
              <w:t>Қатысушы</w:t>
            </w:r>
            <w:r w:rsidRPr="002A749B">
              <w:rPr>
                <w:sz w:val="20"/>
                <w:szCs w:val="20"/>
                <w:lang w:val="kk-KZ"/>
              </w:rPr>
              <w:t xml:space="preserve"> қол қойған Шартқа 1-қосымшаның нысаны бойынша қосылу туралы Өтiнiш беру жолымен жүзеге асырылады.</w:t>
            </w:r>
            <w:r w:rsidRPr="002A749B">
              <w:rPr>
                <w:lang w:val="kk-KZ"/>
              </w:rPr>
              <w:t xml:space="preserve"> </w:t>
            </w:r>
            <w:r w:rsidRPr="002A749B">
              <w:rPr>
                <w:sz w:val="20"/>
                <w:szCs w:val="20"/>
                <w:lang w:val="kk-KZ"/>
              </w:rPr>
              <w:t xml:space="preserve">Көрсетілген сәттен бастап </w:t>
            </w:r>
            <w:r w:rsidR="002A749B" w:rsidRPr="002A749B">
              <w:rPr>
                <w:sz w:val="20"/>
                <w:szCs w:val="20"/>
                <w:lang w:val="kk-KZ"/>
              </w:rPr>
              <w:t>Қатысушы</w:t>
            </w:r>
            <w:r w:rsidRPr="002A749B">
              <w:rPr>
                <w:sz w:val="20"/>
                <w:szCs w:val="20"/>
                <w:lang w:val="kk-KZ"/>
              </w:rPr>
              <w:t xml:space="preserve"> Шартта көзделген барлық құқықтарға ие болады және өзіне барлық міндеттерді қабылдайды.</w:t>
            </w:r>
          </w:p>
          <w:p w14:paraId="11CFA758" w14:textId="730864A8"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жасалған күні </w:t>
            </w:r>
            <w:r w:rsidR="002A749B" w:rsidRPr="002A749B">
              <w:rPr>
                <w:sz w:val="20"/>
                <w:szCs w:val="20"/>
                <w:lang w:val="kk-KZ"/>
              </w:rPr>
              <w:t>Қатысушы</w:t>
            </w:r>
            <w:r w:rsidRPr="00367C52">
              <w:rPr>
                <w:sz w:val="20"/>
                <w:szCs w:val="20"/>
                <w:lang w:val="kk-KZ"/>
              </w:rPr>
              <w:t>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6C1637DA"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Өтiнiштi беру </w:t>
            </w:r>
            <w:r w:rsidR="002A749B" w:rsidRPr="002A749B">
              <w:rPr>
                <w:sz w:val="20"/>
                <w:szCs w:val="20"/>
                <w:lang w:val="kk-KZ"/>
              </w:rPr>
              <w:t>Қатысушы</w:t>
            </w:r>
            <w:r w:rsidRPr="00367C52">
              <w:rPr>
                <w:sz w:val="20"/>
                <w:szCs w:val="20"/>
                <w:lang w:val="kk-KZ"/>
              </w:rPr>
              <w:t>ның Шарттың талаптарымен танысқанын және оларды Өтiнiш берiлген күнi қолданылатын редакцияда қабылдағанын бiлдiредi.</w:t>
            </w:r>
          </w:p>
          <w:p w14:paraId="283EA7F3" w14:textId="1A2D7531"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Шартқа қосылғаннан кейін </w:t>
            </w:r>
            <w:r w:rsidR="002A749B" w:rsidRPr="002A749B">
              <w:rPr>
                <w:sz w:val="20"/>
                <w:szCs w:val="20"/>
                <w:lang w:val="kk-KZ"/>
              </w:rPr>
              <w:t>Қатысушы</w:t>
            </w:r>
            <w:r w:rsidRPr="00367C52">
              <w:rPr>
                <w:sz w:val="20"/>
                <w:szCs w:val="20"/>
                <w:lang w:val="kk-KZ"/>
              </w:rPr>
              <w:t xml:space="preserve"> оның шарттарымен таныспағанына (толық немесе ішінара) не олардың міндеттілігін мойындамағанына сілтеме жасауға құқылы емес.</w:t>
            </w:r>
          </w:p>
          <w:p w14:paraId="24C22972" w14:textId="043984CB"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w:t>
            </w:r>
            <w:r w:rsidR="001D4FE0">
              <w:rPr>
                <w:sz w:val="20"/>
                <w:szCs w:val="20"/>
                <w:lang w:val="kk-KZ"/>
              </w:rPr>
              <w:t>«ҰТК» АҚ интернет-ресурсында</w:t>
            </w:r>
            <w:r w:rsidRPr="00367C52">
              <w:rPr>
                <w:sz w:val="20"/>
                <w:szCs w:val="20"/>
                <w:lang w:val="kk-KZ"/>
              </w:rPr>
              <w:t xml:space="preserve">  орналастырылады.</w:t>
            </w:r>
          </w:p>
          <w:p w14:paraId="301AA065" w14:textId="3B9A95C4" w:rsidR="00367C52" w:rsidRDefault="002A749B" w:rsidP="00367C52">
            <w:pPr>
              <w:pStyle w:val="af8"/>
              <w:numPr>
                <w:ilvl w:val="1"/>
                <w:numId w:val="16"/>
              </w:numPr>
              <w:tabs>
                <w:tab w:val="left" w:pos="179"/>
                <w:tab w:val="left" w:pos="321"/>
              </w:tabs>
              <w:ind w:left="0" w:firstLine="0"/>
              <w:jc w:val="both"/>
              <w:rPr>
                <w:sz w:val="20"/>
                <w:szCs w:val="20"/>
                <w:lang w:val="kk-KZ"/>
              </w:rPr>
            </w:pPr>
            <w:r w:rsidRPr="002A749B">
              <w:rPr>
                <w:sz w:val="20"/>
                <w:szCs w:val="20"/>
                <w:lang w:val="kk-KZ"/>
              </w:rPr>
              <w:t>Қатысушы</w:t>
            </w:r>
            <w:r w:rsidR="00367C52" w:rsidRPr="00367C52">
              <w:rPr>
                <w:sz w:val="20"/>
                <w:szCs w:val="20"/>
                <w:lang w:val="kk-KZ"/>
              </w:rPr>
              <w:t xml:space="preserve"> Шарт редакциясының өзгерістерін дербес қадағалауға міндеттенеді.</w:t>
            </w:r>
            <w:r w:rsidR="00367C52" w:rsidRPr="00367C52">
              <w:rPr>
                <w:lang w:val="kk-KZ"/>
              </w:rPr>
              <w:t xml:space="preserve"> </w:t>
            </w:r>
            <w:r w:rsidR="00367C52" w:rsidRPr="00367C52">
              <w:rPr>
                <w:sz w:val="20"/>
                <w:szCs w:val="20"/>
                <w:lang w:val="kk-KZ"/>
              </w:rPr>
              <w:t xml:space="preserve">Өзгерістер енгізілгеннен кейін Шарт бойынша көрсетілетін қызметтерді пайдалануды жалғастыру </w:t>
            </w:r>
            <w:r w:rsidRPr="002A749B">
              <w:rPr>
                <w:sz w:val="20"/>
                <w:szCs w:val="20"/>
                <w:lang w:val="kk-KZ"/>
              </w:rPr>
              <w:t>Қатысушы</w:t>
            </w:r>
            <w:r w:rsidR="00367C52" w:rsidRPr="00367C52">
              <w:rPr>
                <w:sz w:val="20"/>
                <w:szCs w:val="20"/>
                <w:lang w:val="kk-KZ"/>
              </w:rPr>
              <w:t>ның жаңа редакциямен келісімі болып есептеледі.</w:t>
            </w:r>
          </w:p>
          <w:p w14:paraId="7148F0FF" w14:textId="16526AAA" w:rsidR="00367C52" w:rsidRPr="00D1757C" w:rsidRDefault="00367C52" w:rsidP="00367C52">
            <w:pPr>
              <w:pStyle w:val="af8"/>
              <w:tabs>
                <w:tab w:val="left" w:pos="179"/>
                <w:tab w:val="left" w:pos="321"/>
              </w:tabs>
              <w:ind w:left="0"/>
              <w:jc w:val="both"/>
              <w:rPr>
                <w:sz w:val="18"/>
                <w:szCs w:val="18"/>
                <w:lang w:val="kk-KZ"/>
              </w:rPr>
            </w:pPr>
          </w:p>
          <w:p w14:paraId="72D2B154" w14:textId="2A83AD6C" w:rsidR="00367C52" w:rsidRPr="00367C52" w:rsidRDefault="00E5029F" w:rsidP="00367C52">
            <w:pPr>
              <w:pStyle w:val="af8"/>
              <w:numPr>
                <w:ilvl w:val="0"/>
                <w:numId w:val="16"/>
              </w:numPr>
              <w:tabs>
                <w:tab w:val="left" w:pos="179"/>
                <w:tab w:val="left" w:pos="321"/>
              </w:tabs>
              <w:ind w:left="0" w:firstLine="0"/>
              <w:jc w:val="center"/>
              <w:rPr>
                <w:sz w:val="20"/>
                <w:szCs w:val="20"/>
                <w:lang w:val="kk-KZ"/>
              </w:rPr>
            </w:pPr>
            <w:r w:rsidRPr="0090588E">
              <w:rPr>
                <w:b/>
                <w:sz w:val="20"/>
                <w:szCs w:val="20"/>
                <w:lang w:val="kk-KZ"/>
              </w:rPr>
              <w:t xml:space="preserve"> </w:t>
            </w:r>
            <w:r w:rsidRPr="00E5029F">
              <w:rPr>
                <w:b/>
                <w:sz w:val="20"/>
                <w:szCs w:val="20"/>
              </w:rPr>
              <w:t>ШАРТТЫҢ МӘНІ ЖӘНЕ ЖАЛПЫ ТАЛАПТАРЫ</w:t>
            </w:r>
          </w:p>
          <w:p w14:paraId="6BED9070" w14:textId="64E2ECD9" w:rsidR="00367C52" w:rsidRPr="00D1757C" w:rsidRDefault="001B4534" w:rsidP="00D1757C">
            <w:pPr>
              <w:pStyle w:val="af8"/>
              <w:numPr>
                <w:ilvl w:val="1"/>
                <w:numId w:val="16"/>
              </w:numPr>
              <w:tabs>
                <w:tab w:val="left" w:pos="179"/>
                <w:tab w:val="left" w:pos="321"/>
              </w:tabs>
              <w:ind w:left="0" w:firstLine="0"/>
              <w:jc w:val="both"/>
              <w:rPr>
                <w:bCs/>
                <w:sz w:val="20"/>
                <w:szCs w:val="20"/>
                <w:lang w:val="kk-KZ"/>
              </w:rPr>
            </w:pPr>
            <w:r w:rsidRPr="001B4534">
              <w:rPr>
                <w:bCs/>
                <w:sz w:val="20"/>
                <w:szCs w:val="20"/>
                <w:lang w:val="kk-KZ"/>
              </w:rPr>
              <w:t xml:space="preserve">Шарт Жүйеге </w:t>
            </w:r>
            <w:r w:rsidR="00C95F6F">
              <w:rPr>
                <w:bCs/>
                <w:sz w:val="20"/>
                <w:szCs w:val="20"/>
                <w:lang w:val="kk-KZ"/>
              </w:rPr>
              <w:t>Қ</w:t>
            </w:r>
            <w:r w:rsidRPr="001B4534">
              <w:rPr>
                <w:bCs/>
                <w:sz w:val="20"/>
                <w:szCs w:val="20"/>
                <w:lang w:val="kk-KZ"/>
              </w:rPr>
              <w:t xml:space="preserve">атысушылардың нұсқауларының көпжақты клирингі арқылы </w:t>
            </w:r>
            <w:r w:rsidR="00412DDE">
              <w:rPr>
                <w:bCs/>
                <w:sz w:val="20"/>
                <w:szCs w:val="20"/>
                <w:lang w:val="kk-KZ"/>
              </w:rPr>
              <w:t>жаппай</w:t>
            </w:r>
            <w:r w:rsidRPr="001B4534">
              <w:rPr>
                <w:bCs/>
                <w:sz w:val="20"/>
                <w:szCs w:val="20"/>
                <w:lang w:val="kk-KZ"/>
              </w:rPr>
              <w:t xml:space="preserve"> электрондық төлемдер жүйесінде (бұдан әрі - Жүйе) Қатысушының мерзімді электрондық төлемдерін және (немесе) ақша аударымдарын жүзеге асыру кезінде Тараптардың құқықтарын, міндеттері мен жауапкершілігін белгілейді.</w:t>
            </w:r>
          </w:p>
          <w:p w14:paraId="75C43F82" w14:textId="7ADBA45A" w:rsidR="00896909" w:rsidRDefault="00896909" w:rsidP="00062240">
            <w:pPr>
              <w:pStyle w:val="af8"/>
              <w:numPr>
                <w:ilvl w:val="1"/>
                <w:numId w:val="16"/>
              </w:numPr>
              <w:tabs>
                <w:tab w:val="left" w:pos="179"/>
                <w:tab w:val="left" w:pos="321"/>
              </w:tabs>
              <w:ind w:left="0" w:firstLine="0"/>
              <w:jc w:val="both"/>
              <w:rPr>
                <w:bCs/>
                <w:sz w:val="20"/>
                <w:szCs w:val="20"/>
                <w:lang w:val="kk-KZ"/>
              </w:rPr>
            </w:pPr>
            <w:r w:rsidRPr="00896909">
              <w:rPr>
                <w:bCs/>
                <w:sz w:val="20"/>
                <w:szCs w:val="20"/>
                <w:lang w:val="kk-KZ"/>
              </w:rPr>
              <w:t xml:space="preserve">Қатысушының Жүйедегі ақша аударымдары Орталық бекіткен </w:t>
            </w:r>
            <w:r w:rsidR="00412DDE">
              <w:rPr>
                <w:bCs/>
                <w:sz w:val="20"/>
                <w:szCs w:val="20"/>
                <w:lang w:val="kk-KZ"/>
              </w:rPr>
              <w:t>жаппай</w:t>
            </w:r>
            <w:r w:rsidRPr="00896909">
              <w:rPr>
                <w:bCs/>
                <w:sz w:val="20"/>
                <w:szCs w:val="20"/>
                <w:lang w:val="kk-KZ"/>
              </w:rPr>
              <w:t xml:space="preserve"> электрондық төлемдер жүйесінің жұмыс істеу қағидаларына (бұдан әрі - Қағидалар) және осы Шарттың талаптарына сәйкес жүзеге асырылады. Жүйеде ақша аудару Қатысушының банкаралық ақша аудару жүйесіндегі ақшасын пайдалана отырып жүзеге асырылады.</w:t>
            </w:r>
          </w:p>
          <w:p w14:paraId="229DDA46" w14:textId="32774C43" w:rsidR="00896909" w:rsidRDefault="00896909" w:rsidP="00062240">
            <w:pPr>
              <w:pStyle w:val="af8"/>
              <w:numPr>
                <w:ilvl w:val="1"/>
                <w:numId w:val="16"/>
              </w:numPr>
              <w:tabs>
                <w:tab w:val="left" w:pos="179"/>
                <w:tab w:val="left" w:pos="321"/>
              </w:tabs>
              <w:ind w:left="0" w:firstLine="0"/>
              <w:jc w:val="both"/>
              <w:rPr>
                <w:bCs/>
                <w:sz w:val="20"/>
                <w:szCs w:val="20"/>
                <w:lang w:val="kk-KZ"/>
              </w:rPr>
            </w:pPr>
            <w:r w:rsidRPr="00896909">
              <w:rPr>
                <w:bCs/>
                <w:sz w:val="20"/>
                <w:szCs w:val="20"/>
                <w:lang w:val="kk-KZ"/>
              </w:rPr>
              <w:lastRenderedPageBreak/>
              <w:t>Орталық Жүйе операторы ретінде Қазақстан Республикасының қолданыстағы заңнамасында белгіленген Жүйе операторының функцияларына сәйкес Қатысушыға қызметтер көрсетеді, оның ішінде: Қатысушының төлем хабарларын қабылдау және өңдеу және олардың негізінде Жүйеге қатысушылардың позициялары бойынша ақша аударымдарын жүзеге асыру бойынша, сондай-ақ Жүйеде жасалған операциялар бойынша ақпараттық хабарларды қабылдау, өңдеу және Қатысушыға жіберу бойынша, операциялық күнді басқару бойынша, Жүйеде тәуекелдерді басқару жүйесін айқындау және қолдану бойынша, Жүйенің жұмыс істеуін қамтамасыз ету үшін өзге де операциялық және технологиялық функцияларды орындау бойынша (бұдан әрі - Қызметтер), ал Қатысушы Шарттың талаптарына сәйкес Қызметтерді қабылдауға және төлеуге міндеттенеді.</w:t>
            </w:r>
          </w:p>
          <w:p w14:paraId="4237AAB1" w14:textId="381507FA" w:rsidR="004A5160" w:rsidRPr="00062240" w:rsidRDefault="004A5160" w:rsidP="00062240">
            <w:pPr>
              <w:pStyle w:val="af8"/>
              <w:numPr>
                <w:ilvl w:val="1"/>
                <w:numId w:val="16"/>
              </w:numPr>
              <w:tabs>
                <w:tab w:val="left" w:pos="179"/>
                <w:tab w:val="left" w:pos="321"/>
              </w:tabs>
              <w:ind w:left="0" w:firstLine="0"/>
              <w:jc w:val="both"/>
              <w:rPr>
                <w:bCs/>
                <w:sz w:val="20"/>
                <w:szCs w:val="20"/>
                <w:lang w:val="kk-KZ"/>
              </w:rPr>
            </w:pPr>
            <w:r w:rsidRPr="004A5160">
              <w:rPr>
                <w:bCs/>
                <w:sz w:val="20"/>
                <w:szCs w:val="20"/>
                <w:lang w:val="kk-KZ"/>
              </w:rPr>
              <w:t xml:space="preserve">Жүйеде электрондық хабарламалармен алмасуды Тараптар Орталық белгілеген </w:t>
            </w:r>
            <w:r>
              <w:rPr>
                <w:bCs/>
                <w:sz w:val="20"/>
                <w:szCs w:val="20"/>
                <w:lang w:val="kk-KZ"/>
              </w:rPr>
              <w:t>«</w:t>
            </w:r>
            <w:r w:rsidRPr="004A5160">
              <w:rPr>
                <w:bCs/>
                <w:sz w:val="20"/>
                <w:szCs w:val="20"/>
                <w:lang w:val="kk-KZ"/>
              </w:rPr>
              <w:t>Төлемді жүзеге асыру кезінде электрондық төлем хабарламаларымен алмасу тәртібі және (немесе) ақша жөнелтушінің бастамасы бойынша (байланыстар моделі)</w:t>
            </w:r>
            <w:r>
              <w:rPr>
                <w:bCs/>
                <w:sz w:val="20"/>
                <w:szCs w:val="20"/>
                <w:lang w:val="kk-KZ"/>
              </w:rPr>
              <w:t>»</w:t>
            </w:r>
            <w:r w:rsidRPr="004A5160">
              <w:rPr>
                <w:bCs/>
                <w:sz w:val="20"/>
                <w:szCs w:val="20"/>
                <w:lang w:val="kk-KZ"/>
              </w:rPr>
              <w:t xml:space="preserve">, </w:t>
            </w:r>
            <w:r>
              <w:rPr>
                <w:bCs/>
                <w:sz w:val="20"/>
                <w:szCs w:val="20"/>
                <w:lang w:val="kk-KZ"/>
              </w:rPr>
              <w:t>«</w:t>
            </w:r>
            <w:r w:rsidRPr="004A5160">
              <w:rPr>
                <w:bCs/>
                <w:sz w:val="20"/>
                <w:szCs w:val="20"/>
                <w:lang w:val="kk-KZ"/>
              </w:rPr>
              <w:t>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w:t>
            </w:r>
            <w:r>
              <w:rPr>
                <w:bCs/>
                <w:sz w:val="20"/>
                <w:szCs w:val="20"/>
                <w:lang w:val="kk-KZ"/>
              </w:rPr>
              <w:t>»</w:t>
            </w:r>
            <w:r w:rsidRPr="004A5160">
              <w:rPr>
                <w:bCs/>
                <w:sz w:val="20"/>
                <w:szCs w:val="20"/>
                <w:lang w:val="kk-KZ"/>
              </w:rPr>
              <w:t>, «Электрондық ақпараттық хабарлармен алмасу тәртібі (байланыс моделі)</w:t>
            </w:r>
            <w:r>
              <w:rPr>
                <w:bCs/>
                <w:sz w:val="20"/>
                <w:szCs w:val="20"/>
                <w:lang w:val="kk-KZ"/>
              </w:rPr>
              <w:t>»</w:t>
            </w:r>
            <w:r w:rsidR="00B95C02">
              <w:rPr>
                <w:bCs/>
                <w:sz w:val="20"/>
                <w:szCs w:val="20"/>
                <w:lang w:val="kk-KZ"/>
              </w:rPr>
              <w:t>,</w:t>
            </w:r>
            <w:r w:rsidRPr="004A5160">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 </w:t>
            </w:r>
            <w:r w:rsidR="00966CD7">
              <w:rPr>
                <w:bCs/>
                <w:sz w:val="20"/>
                <w:szCs w:val="20"/>
                <w:lang w:val="kk-KZ"/>
              </w:rPr>
              <w:t>тасымалдау хабарламаларының құрылымы мен оларды қ</w:t>
            </w:r>
            <w:r w:rsidR="00B95C02" w:rsidRPr="00B95C02">
              <w:rPr>
                <w:bCs/>
                <w:sz w:val="20"/>
                <w:szCs w:val="20"/>
                <w:lang w:val="kk-KZ"/>
              </w:rPr>
              <w:t>алыптастыру  тәртібі</w:t>
            </w:r>
            <w:r w:rsidR="00B95C02">
              <w:rPr>
                <w:bCs/>
                <w:sz w:val="20"/>
                <w:szCs w:val="20"/>
                <w:lang w:val="kk-KZ"/>
              </w:rPr>
              <w:t>»</w:t>
            </w:r>
            <w:r w:rsidR="00B95C02" w:rsidRPr="00B95C02">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жүйелеріндегі төлем </w:t>
            </w:r>
            <w:r w:rsidR="00966CD7">
              <w:rPr>
                <w:bCs/>
                <w:sz w:val="20"/>
                <w:szCs w:val="20"/>
                <w:lang w:val="kk-KZ"/>
              </w:rPr>
              <w:t xml:space="preserve">хабарламаларының </w:t>
            </w:r>
            <w:r w:rsidR="00B95C02" w:rsidRPr="00B95C02">
              <w:rPr>
                <w:bCs/>
                <w:sz w:val="20"/>
                <w:szCs w:val="20"/>
                <w:lang w:val="kk-KZ"/>
              </w:rPr>
              <w:t>құрылымы</w:t>
            </w:r>
            <w:r w:rsidR="00966CD7">
              <w:rPr>
                <w:bCs/>
                <w:sz w:val="20"/>
                <w:szCs w:val="20"/>
                <w:lang w:val="kk-KZ"/>
              </w:rPr>
              <w:t>»</w:t>
            </w:r>
            <w:r w:rsidR="00B95C02" w:rsidRPr="00B95C02">
              <w:rPr>
                <w:bCs/>
                <w:sz w:val="20"/>
                <w:szCs w:val="20"/>
                <w:lang w:val="kk-KZ"/>
              </w:rPr>
              <w:t>,</w:t>
            </w:r>
            <w:r w:rsidR="00966CD7">
              <w:rPr>
                <w:bCs/>
                <w:sz w:val="20"/>
                <w:szCs w:val="20"/>
                <w:lang w:val="kk-KZ"/>
              </w:rPr>
              <w:t xml:space="preserve"> </w:t>
            </w:r>
            <w:r w:rsidR="00062240" w:rsidRPr="00062240">
              <w:rPr>
                <w:bCs/>
                <w:sz w:val="20"/>
                <w:szCs w:val="20"/>
                <w:lang w:val="kk-KZ"/>
              </w:rPr>
              <w:t xml:space="preserve">Орталықтың </w:t>
            </w:r>
            <w:r w:rsidR="008D2835" w:rsidRPr="008D2835">
              <w:rPr>
                <w:bCs/>
                <w:sz w:val="20"/>
                <w:szCs w:val="20"/>
                <w:lang w:val="kk-KZ"/>
              </w:rPr>
              <w:t>https://npck.kz/normativnaya-baza/</w:t>
            </w:r>
            <w:r w:rsidR="005F4223">
              <w:rPr>
                <w:bCs/>
                <w:sz w:val="20"/>
                <w:szCs w:val="20"/>
                <w:lang w:val="kk-KZ"/>
              </w:rPr>
              <w:t xml:space="preserve"> </w:t>
            </w:r>
            <w:r w:rsidR="001B4534">
              <w:rPr>
                <w:bCs/>
                <w:sz w:val="20"/>
                <w:szCs w:val="20"/>
                <w:lang w:val="kk-KZ"/>
              </w:rPr>
              <w:t xml:space="preserve">мекен-жайы бойынша </w:t>
            </w:r>
            <w:r w:rsidR="00B95C02">
              <w:rPr>
                <w:bCs/>
                <w:sz w:val="20"/>
                <w:szCs w:val="20"/>
                <w:lang w:val="kk-KZ"/>
              </w:rPr>
              <w:t xml:space="preserve">Сайтында </w:t>
            </w:r>
            <w:r w:rsidR="00062240" w:rsidRPr="00062240">
              <w:rPr>
                <w:bCs/>
                <w:sz w:val="20"/>
                <w:szCs w:val="20"/>
                <w:lang w:val="kk-KZ"/>
              </w:rPr>
              <w:t>еркін қол жетімді</w:t>
            </w:r>
            <w:r w:rsidR="00062240">
              <w:rPr>
                <w:bCs/>
                <w:sz w:val="20"/>
                <w:szCs w:val="20"/>
                <w:lang w:val="kk-KZ"/>
              </w:rPr>
              <w:t xml:space="preserve"> </w:t>
            </w:r>
            <w:r w:rsidR="00062240" w:rsidRPr="00062240">
              <w:rPr>
                <w:bCs/>
                <w:sz w:val="20"/>
                <w:szCs w:val="20"/>
                <w:lang w:val="kk-KZ"/>
              </w:rPr>
              <w:t>(бұдан әрі</w:t>
            </w:r>
            <w:r w:rsidR="00062240">
              <w:rPr>
                <w:bCs/>
                <w:sz w:val="20"/>
                <w:szCs w:val="20"/>
                <w:lang w:val="kk-KZ"/>
              </w:rPr>
              <w:t xml:space="preserve"> –</w:t>
            </w:r>
            <w:r w:rsidR="00062240" w:rsidRPr="00062240">
              <w:rPr>
                <w:bCs/>
                <w:sz w:val="20"/>
                <w:szCs w:val="20"/>
                <w:lang w:val="kk-KZ"/>
              </w:rPr>
              <w:t xml:space="preserve">орталықтың нормативтік құжаттары) </w:t>
            </w:r>
            <w:r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1E58C7ED" w:rsidR="00367C52" w:rsidRDefault="00062240" w:rsidP="00367C52">
            <w:pPr>
              <w:pStyle w:val="af8"/>
              <w:tabs>
                <w:tab w:val="left" w:pos="179"/>
                <w:tab w:val="left" w:pos="321"/>
              </w:tabs>
              <w:ind w:left="0"/>
              <w:jc w:val="both"/>
              <w:rPr>
                <w:sz w:val="20"/>
                <w:szCs w:val="20"/>
                <w:lang w:val="kk-KZ"/>
              </w:rPr>
            </w:pPr>
            <w:r w:rsidRPr="00062240">
              <w:rPr>
                <w:sz w:val="20"/>
                <w:szCs w:val="20"/>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966CD7">
              <w:rPr>
                <w:sz w:val="20"/>
                <w:szCs w:val="20"/>
                <w:lang w:val="kk-KZ"/>
              </w:rPr>
              <w:t xml:space="preserve">Сайтында </w:t>
            </w:r>
            <w:r w:rsidRPr="00062240">
              <w:rPr>
                <w:sz w:val="20"/>
                <w:szCs w:val="20"/>
                <w:lang w:val="kk-KZ"/>
              </w:rPr>
              <w:t>орналастырылуға тиіс.</w:t>
            </w:r>
          </w:p>
          <w:p w14:paraId="7AC7A361" w14:textId="77777777" w:rsidR="00062240" w:rsidRDefault="00062240" w:rsidP="00367C52">
            <w:pPr>
              <w:pStyle w:val="af8"/>
              <w:tabs>
                <w:tab w:val="left" w:pos="179"/>
                <w:tab w:val="left" w:pos="321"/>
              </w:tabs>
              <w:ind w:left="0"/>
              <w:jc w:val="both"/>
              <w:rPr>
                <w:sz w:val="20"/>
                <w:szCs w:val="20"/>
                <w:lang w:val="kk-KZ"/>
              </w:rPr>
            </w:pPr>
          </w:p>
          <w:p w14:paraId="4BD877E7" w14:textId="027A0909" w:rsidR="00062240" w:rsidRPr="00062240" w:rsidRDefault="00062240" w:rsidP="00906B84">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062240">
            <w:pPr>
              <w:tabs>
                <w:tab w:val="left" w:pos="179"/>
                <w:tab w:val="left" w:pos="321"/>
              </w:tabs>
              <w:jc w:val="both"/>
              <w:rPr>
                <w:sz w:val="20"/>
                <w:szCs w:val="20"/>
                <w:lang w:val="kk-KZ"/>
              </w:rPr>
            </w:pPr>
            <w:r>
              <w:rPr>
                <w:sz w:val="20"/>
                <w:szCs w:val="20"/>
                <w:lang w:val="kk-KZ"/>
              </w:rPr>
              <w:t>3.1. Орталық:</w:t>
            </w:r>
          </w:p>
          <w:p w14:paraId="5F58B92D" w14:textId="48EF3B96" w:rsidR="009F0718" w:rsidRDefault="00062240" w:rsidP="00062240">
            <w:pPr>
              <w:jc w:val="both"/>
              <w:rPr>
                <w:sz w:val="20"/>
                <w:szCs w:val="20"/>
                <w:lang w:val="kk-KZ"/>
              </w:rPr>
            </w:pPr>
            <w:r>
              <w:rPr>
                <w:sz w:val="20"/>
                <w:szCs w:val="20"/>
                <w:lang w:val="kk-KZ"/>
              </w:rPr>
              <w:t>3</w:t>
            </w:r>
            <w:r w:rsidRPr="00062240">
              <w:rPr>
                <w:sz w:val="20"/>
                <w:szCs w:val="20"/>
                <w:lang w:val="kk-KZ"/>
              </w:rPr>
              <w:t>.1.1.</w:t>
            </w:r>
            <w:r w:rsidR="009F0718" w:rsidRPr="009F0718">
              <w:rPr>
                <w:sz w:val="20"/>
                <w:szCs w:val="20"/>
                <w:lang w:val="kk-KZ"/>
              </w:rPr>
              <w:t>Қатысушының Жүйедегі электрондық хабарламаларын үздіксіз, үздіксіз, тәулік бойы қабылдауды және өңдеуді, сондай-ақ қабылданған электрондық төлем хабарламаларын (бұдан әрі - төлем хабарламалары) беруді қамтамасыз етуге;</w:t>
            </w:r>
          </w:p>
          <w:p w14:paraId="3BA1A31D"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062240">
            <w:pPr>
              <w:pStyle w:val="af8"/>
              <w:numPr>
                <w:ilvl w:val="1"/>
                <w:numId w:val="17"/>
              </w:numPr>
              <w:tabs>
                <w:tab w:val="left" w:pos="284"/>
                <w:tab w:val="left" w:pos="426"/>
              </w:tabs>
              <w:contextualSpacing w:val="0"/>
              <w:jc w:val="both"/>
              <w:rPr>
                <w:vanish/>
                <w:sz w:val="20"/>
                <w:szCs w:val="20"/>
                <w:lang w:val="kk-KZ"/>
              </w:rPr>
            </w:pPr>
          </w:p>
          <w:p w14:paraId="1AD73C0E" w14:textId="79EFF1F0" w:rsidR="009F0718" w:rsidRDefault="009F0718" w:rsidP="00D1757C">
            <w:pPr>
              <w:pStyle w:val="21"/>
              <w:numPr>
                <w:ilvl w:val="2"/>
                <w:numId w:val="17"/>
              </w:numPr>
              <w:tabs>
                <w:tab w:val="left" w:pos="284"/>
                <w:tab w:val="left" w:pos="426"/>
                <w:tab w:val="left" w:pos="463"/>
              </w:tabs>
              <w:ind w:left="0" w:firstLine="0"/>
              <w:rPr>
                <w:sz w:val="20"/>
                <w:szCs w:val="20"/>
                <w:lang w:val="kk-KZ"/>
              </w:rPr>
            </w:pPr>
            <w:r w:rsidRPr="009F0718">
              <w:rPr>
                <w:sz w:val="20"/>
                <w:szCs w:val="20"/>
                <w:lang w:val="kk-KZ"/>
              </w:rPr>
              <w:t>Қатысушы Жүйеде жүргізген электрондық төлемдердің клирингін, Қатысушының таза позициялары және ақша аударымдарының банкаралық жүйесінде клиринг нәтижелері бойынша ақша аударымдарын жүзеге асыруға арналған төлем хабарламалары туралы ақпарат дайындауды жүзеге асыруға;</w:t>
            </w:r>
          </w:p>
          <w:p w14:paraId="63FCF0FA" w14:textId="7F400896" w:rsidR="009F0718" w:rsidRDefault="009F0718" w:rsidP="00D1757C">
            <w:pPr>
              <w:pStyle w:val="21"/>
              <w:numPr>
                <w:ilvl w:val="2"/>
                <w:numId w:val="17"/>
              </w:numPr>
              <w:tabs>
                <w:tab w:val="left" w:pos="284"/>
                <w:tab w:val="left" w:pos="426"/>
                <w:tab w:val="left" w:pos="463"/>
              </w:tabs>
              <w:ind w:left="0" w:firstLine="0"/>
              <w:rPr>
                <w:sz w:val="20"/>
                <w:szCs w:val="20"/>
                <w:lang w:val="kk-KZ"/>
              </w:rPr>
            </w:pPr>
            <w:r w:rsidRPr="009F0718">
              <w:rPr>
                <w:sz w:val="20"/>
                <w:szCs w:val="20"/>
                <w:lang w:val="kk-KZ"/>
              </w:rPr>
              <w:t>операциялық күн ішінде Қатысушының сұрау салуы бойынша мынадай ақпаратты қамтитын үзінді көшірме түріндегі ақпараттық хабарлама жіберуге:</w:t>
            </w:r>
          </w:p>
          <w:p w14:paraId="32F185F6" w14:textId="459EB24E" w:rsidR="009F0718" w:rsidRDefault="009F0718" w:rsidP="00D86D8D">
            <w:pPr>
              <w:pStyle w:val="21"/>
              <w:tabs>
                <w:tab w:val="left" w:pos="174"/>
                <w:tab w:val="left" w:pos="284"/>
                <w:tab w:val="left" w:pos="316"/>
              </w:tabs>
              <w:rPr>
                <w:sz w:val="20"/>
                <w:szCs w:val="20"/>
                <w:lang w:val="kk-KZ"/>
              </w:rPr>
            </w:pPr>
            <w:r>
              <w:rPr>
                <w:sz w:val="20"/>
                <w:szCs w:val="20"/>
                <w:lang w:val="kk-KZ"/>
              </w:rPr>
              <w:t>1)</w:t>
            </w:r>
            <w:r w:rsidRPr="009F0718">
              <w:rPr>
                <w:sz w:val="20"/>
                <w:szCs w:val="20"/>
                <w:lang w:val="kk-KZ"/>
              </w:rPr>
              <w:t>Қатысушы Орталыққа жіберушіні, төлем хабарламасының сомасын және бірегей сәйкестендіргішін көрсете отырып берген төлем хабарламаларының тізбесі мен мәртебесін;</w:t>
            </w:r>
          </w:p>
          <w:p w14:paraId="742B23EA" w14:textId="39EDB15A" w:rsidR="00F12557" w:rsidRDefault="00F12557" w:rsidP="00D86D8D">
            <w:pPr>
              <w:pStyle w:val="21"/>
              <w:tabs>
                <w:tab w:val="left" w:pos="174"/>
                <w:tab w:val="left" w:pos="284"/>
                <w:tab w:val="left" w:pos="316"/>
              </w:tabs>
              <w:rPr>
                <w:sz w:val="20"/>
                <w:szCs w:val="20"/>
                <w:lang w:val="kk-KZ"/>
              </w:rPr>
            </w:pPr>
            <w:r>
              <w:rPr>
                <w:sz w:val="20"/>
                <w:szCs w:val="20"/>
                <w:lang w:val="kk-KZ"/>
              </w:rPr>
              <w:t xml:space="preserve">2) </w:t>
            </w:r>
            <w:r w:rsidRPr="00F12557">
              <w:rPr>
                <w:sz w:val="20"/>
                <w:szCs w:val="20"/>
                <w:lang w:val="kk-KZ"/>
              </w:rPr>
              <w:t>жөнелтушіні, төлем хабарламасының сомасы мен бірегей сәйкестендіргішін көрсете отырып, Қатысушының пайдасына келіп түскен төлем хабарламаларының тізбесі мен мәртебесі</w:t>
            </w:r>
            <w:r>
              <w:rPr>
                <w:sz w:val="20"/>
                <w:szCs w:val="20"/>
                <w:lang w:val="kk-KZ"/>
              </w:rPr>
              <w:t>н</w:t>
            </w:r>
            <w:r w:rsidRPr="00F12557">
              <w:rPr>
                <w:sz w:val="20"/>
                <w:szCs w:val="20"/>
                <w:lang w:val="kk-KZ"/>
              </w:rPr>
              <w:t>;</w:t>
            </w:r>
          </w:p>
          <w:p w14:paraId="6EB9A58E" w14:textId="7C253725" w:rsidR="00F12557" w:rsidRDefault="00F12557" w:rsidP="00D86D8D">
            <w:pPr>
              <w:pStyle w:val="21"/>
              <w:tabs>
                <w:tab w:val="left" w:pos="174"/>
                <w:tab w:val="left" w:pos="284"/>
                <w:tab w:val="left" w:pos="316"/>
              </w:tabs>
              <w:rPr>
                <w:sz w:val="20"/>
                <w:szCs w:val="20"/>
                <w:lang w:val="kk-KZ"/>
              </w:rPr>
            </w:pPr>
            <w:r>
              <w:rPr>
                <w:sz w:val="20"/>
                <w:szCs w:val="20"/>
                <w:lang w:val="kk-KZ"/>
              </w:rPr>
              <w:t xml:space="preserve">3) </w:t>
            </w:r>
            <w:r w:rsidRPr="00F12557">
              <w:rPr>
                <w:sz w:val="20"/>
                <w:szCs w:val="20"/>
                <w:lang w:val="kk-KZ"/>
              </w:rPr>
              <w:t>жөнелтушіні, төлем хабарламасының сомасы мен бірегей сәйкестендіргішін көрсете отырып, өткізілмеген төлем хабарламаларының тізбесі мен мәртебесі</w:t>
            </w:r>
            <w:r>
              <w:rPr>
                <w:sz w:val="20"/>
                <w:szCs w:val="20"/>
                <w:lang w:val="kk-KZ"/>
              </w:rPr>
              <w:t>н</w:t>
            </w:r>
            <w:r w:rsidRPr="00F12557">
              <w:rPr>
                <w:sz w:val="20"/>
                <w:szCs w:val="20"/>
                <w:lang w:val="kk-KZ"/>
              </w:rPr>
              <w:t>;</w:t>
            </w:r>
          </w:p>
          <w:p w14:paraId="3AC1824C" w14:textId="157D1297" w:rsidR="00F12557" w:rsidRDefault="00F12557" w:rsidP="00D86D8D">
            <w:pPr>
              <w:pStyle w:val="21"/>
              <w:tabs>
                <w:tab w:val="left" w:pos="174"/>
                <w:tab w:val="left" w:pos="284"/>
                <w:tab w:val="left" w:pos="316"/>
              </w:tabs>
              <w:rPr>
                <w:sz w:val="20"/>
                <w:szCs w:val="20"/>
                <w:lang w:val="kk-KZ"/>
              </w:rPr>
            </w:pPr>
            <w:r>
              <w:rPr>
                <w:sz w:val="20"/>
                <w:szCs w:val="20"/>
                <w:lang w:val="kk-KZ"/>
              </w:rPr>
              <w:t>4)</w:t>
            </w:r>
            <w:r>
              <w:t xml:space="preserve"> </w:t>
            </w:r>
            <w:r w:rsidRPr="00F12557">
              <w:rPr>
                <w:sz w:val="20"/>
                <w:szCs w:val="20"/>
                <w:lang w:val="kk-KZ"/>
              </w:rPr>
              <w:t>Қатысушының таза позициясының мәні;</w:t>
            </w:r>
          </w:p>
          <w:p w14:paraId="67854666" w14:textId="141A1306" w:rsidR="009F0718"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 xml:space="preserve">ақша аудару аяқталғаннан кейін Қатысушыға Жүйеде табысты өңделген төлем хабарламалары туралы ақпаратты, Қатысушының Жүйедегі таза позициясы туралы ақпаратты </w:t>
            </w:r>
            <w:r w:rsidRPr="00F12557">
              <w:rPr>
                <w:sz w:val="20"/>
                <w:szCs w:val="20"/>
                <w:lang w:val="kk-KZ"/>
              </w:rPr>
              <w:lastRenderedPageBreak/>
              <w:t>және өткізілмеген төлем хабарламалары туралы ақпаратты қамтитын түпкілікті үзінді түріндегі ақпараттық хабарламаны беруге;</w:t>
            </w:r>
          </w:p>
          <w:p w14:paraId="475877AA" w14:textId="3DBDCF02" w:rsidR="00F12557"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Қатысушыға қолда бар байланыс арналары (бөлінген желілер және т.б.) арқылы электрондық хабарларды қабылдау-беру үшін Жүйеге кіруге рұқсат беруге;</w:t>
            </w:r>
          </w:p>
          <w:p w14:paraId="35BB4590" w14:textId="16C378DC" w:rsidR="00F12557"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Қатысушыны Қызметтер Тарифтерінің,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күнтізбелік 30 (отыз) күн бұрын ресми хатпен хабардар етуге;</w:t>
            </w:r>
          </w:p>
          <w:p w14:paraId="798B0D32" w14:textId="4AE6F88B" w:rsidR="00F12557"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Жүйеге қатысушылардың анықтамалығын жүргізуге және Қатысушының сұрау салуы бойынша Орталықта бар және Жүйенің жұмыс істеуіне қатысты кез келген нормативтік-анықтамалық ақпаратты беруге;</w:t>
            </w:r>
          </w:p>
          <w:p w14:paraId="19D9BC39" w14:textId="7736524C" w:rsidR="00F12557" w:rsidRPr="0090555E"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 xml:space="preserve">ақпараттық қауіпсіздік шараларының сақталуын қамтамасыз етуге және Жүйе күтпеген тоқтатылған жағдайда оның жұмыс істеуін қалпына келтіру жөнінде </w:t>
            </w:r>
            <w:r w:rsidRPr="0090555E">
              <w:rPr>
                <w:sz w:val="20"/>
                <w:szCs w:val="20"/>
                <w:lang w:val="kk-KZ"/>
              </w:rPr>
              <w:t>барлық қажетті шараларды қабылдауға</w:t>
            </w:r>
            <w:r w:rsidR="009F1D44" w:rsidRPr="0090555E">
              <w:rPr>
                <w:sz w:val="20"/>
                <w:szCs w:val="20"/>
                <w:lang w:val="kk-KZ"/>
              </w:rPr>
              <w:t xml:space="preserve"> </w:t>
            </w:r>
            <w:r w:rsidR="009F1D44" w:rsidRPr="0090555E">
              <w:rPr>
                <w:b/>
                <w:bCs/>
                <w:sz w:val="20"/>
                <w:szCs w:val="20"/>
                <w:lang w:val="kk-KZ"/>
              </w:rPr>
              <w:t>міндеттенеді</w:t>
            </w:r>
            <w:r w:rsidRPr="0090555E">
              <w:rPr>
                <w:sz w:val="20"/>
                <w:szCs w:val="20"/>
                <w:lang w:val="kk-KZ"/>
              </w:rPr>
              <w:t>;</w:t>
            </w:r>
          </w:p>
          <w:p w14:paraId="565B5F06" w14:textId="2A1389C2" w:rsidR="00062240" w:rsidRPr="0090555E" w:rsidRDefault="00485E31" w:rsidP="00062240">
            <w:pPr>
              <w:pStyle w:val="21"/>
              <w:numPr>
                <w:ilvl w:val="1"/>
                <w:numId w:val="17"/>
              </w:numPr>
              <w:tabs>
                <w:tab w:val="left" w:pos="426"/>
              </w:tabs>
              <w:ind w:left="0" w:firstLine="0"/>
              <w:rPr>
                <w:sz w:val="20"/>
                <w:szCs w:val="20"/>
                <w:lang w:val="ru-MD"/>
              </w:rPr>
            </w:pPr>
            <w:r w:rsidRPr="0090555E">
              <w:rPr>
                <w:sz w:val="20"/>
                <w:szCs w:val="20"/>
                <w:lang w:val="ru-MD"/>
              </w:rPr>
              <w:t>Орталық:</w:t>
            </w:r>
          </w:p>
          <w:p w14:paraId="7B7827A3" w14:textId="7AB9FA82" w:rsidR="00C824F6" w:rsidRPr="0090555E" w:rsidRDefault="00485E31" w:rsidP="00062240">
            <w:pPr>
              <w:pStyle w:val="21"/>
              <w:rPr>
                <w:sz w:val="20"/>
                <w:szCs w:val="20"/>
                <w:lang w:val="kk-KZ"/>
              </w:rPr>
            </w:pPr>
            <w:r w:rsidRPr="0090555E">
              <w:rPr>
                <w:sz w:val="20"/>
                <w:szCs w:val="20"/>
                <w:lang w:val="kk-KZ" w:eastAsia="ko-KR"/>
              </w:rPr>
              <w:t>3</w:t>
            </w:r>
            <w:r w:rsidR="00062240" w:rsidRPr="0090555E">
              <w:rPr>
                <w:sz w:val="20"/>
                <w:szCs w:val="20"/>
                <w:lang w:val="kk-KZ" w:eastAsia="ko-KR"/>
              </w:rPr>
              <w:t>.2.</w:t>
            </w:r>
            <w:r w:rsidR="00AD6299" w:rsidRPr="0090555E">
              <w:rPr>
                <w:sz w:val="20"/>
                <w:szCs w:val="20"/>
                <w:lang w:val="kk-KZ" w:eastAsia="ko-KR"/>
              </w:rPr>
              <w:t>1</w:t>
            </w:r>
            <w:r w:rsidR="00062240" w:rsidRPr="0090555E">
              <w:rPr>
                <w:sz w:val="20"/>
                <w:szCs w:val="20"/>
                <w:lang w:val="kk-KZ" w:eastAsia="ko-KR"/>
              </w:rPr>
              <w:t>.</w:t>
            </w:r>
            <w:r w:rsidR="00566A6F" w:rsidRPr="0090555E">
              <w:rPr>
                <w:sz w:val="20"/>
                <w:szCs w:val="20"/>
                <w:lang w:val="kk-KZ"/>
              </w:rPr>
              <w:t xml:space="preserve"> </w:t>
            </w:r>
            <w:r w:rsidR="00C824F6" w:rsidRPr="0090555E">
              <w:rPr>
                <w:sz w:val="20"/>
                <w:szCs w:val="20"/>
                <w:lang w:val="kk-KZ"/>
              </w:rPr>
              <w:t>Қағидаларда көзделген жағдайларда төлем хабарын орындаудан бас тартуға;</w:t>
            </w:r>
          </w:p>
          <w:p w14:paraId="1D2DAB56" w14:textId="26C59924" w:rsidR="00062240" w:rsidRPr="00062240" w:rsidRDefault="00C824F6" w:rsidP="00062240">
            <w:pPr>
              <w:pStyle w:val="21"/>
              <w:rPr>
                <w:sz w:val="20"/>
                <w:szCs w:val="20"/>
                <w:lang w:val="kk-KZ"/>
              </w:rPr>
            </w:pPr>
            <w:r w:rsidRPr="0090555E">
              <w:rPr>
                <w:sz w:val="20"/>
                <w:szCs w:val="20"/>
                <w:lang w:val="kk-KZ"/>
              </w:rPr>
              <w:t xml:space="preserve">3.2.2. </w:t>
            </w:r>
            <w:r w:rsidR="00566A6F" w:rsidRPr="0090555E">
              <w:rPr>
                <w:sz w:val="20"/>
                <w:szCs w:val="20"/>
                <w:lang w:val="kk-KZ" w:eastAsia="ko-KR"/>
              </w:rPr>
              <w:t>жексенбі күндері (демалыс</w:t>
            </w:r>
            <w:r w:rsidR="00566A6F" w:rsidRPr="00C824F6">
              <w:rPr>
                <w:sz w:val="20"/>
                <w:szCs w:val="20"/>
                <w:lang w:val="kk-KZ" w:eastAsia="ko-KR"/>
              </w:rPr>
              <w:t xml:space="preserve"> күндері) немесе түнгі уақытта, профилактикалық жұмыстар басталғанға дейін кемінде 1 (бір) күнтізбелік күн бұрын Қатысушыны алдын ала ескерте отырып, жалпы ұзақтығы жылына 7 (жеті) күнтізбелік күннен аспайтын профилактикалық жұмыстар жүргізуге;</w:t>
            </w:r>
          </w:p>
          <w:p w14:paraId="0AA3B082" w14:textId="12A977D7" w:rsidR="00C82790" w:rsidRDefault="00485E31" w:rsidP="00062240">
            <w:pPr>
              <w:pStyle w:val="21"/>
              <w:rPr>
                <w:sz w:val="20"/>
                <w:szCs w:val="20"/>
                <w:lang w:val="kk-KZ"/>
              </w:rPr>
            </w:pPr>
            <w:r>
              <w:rPr>
                <w:sz w:val="20"/>
                <w:szCs w:val="20"/>
                <w:lang w:val="kk-KZ"/>
              </w:rPr>
              <w:t>3</w:t>
            </w:r>
            <w:r w:rsidR="00062240" w:rsidRPr="00062240">
              <w:rPr>
                <w:sz w:val="20"/>
                <w:szCs w:val="20"/>
                <w:lang w:val="kk-KZ"/>
              </w:rPr>
              <w:t>.2.</w:t>
            </w:r>
            <w:r w:rsidR="00C82790">
              <w:rPr>
                <w:sz w:val="20"/>
                <w:szCs w:val="20"/>
                <w:lang w:val="kk-KZ"/>
              </w:rPr>
              <w:t>3.</w:t>
            </w:r>
            <w:r w:rsidR="00C82790" w:rsidRPr="00C82790">
              <w:rPr>
                <w:lang w:val="kk-KZ"/>
              </w:rPr>
              <w:t xml:space="preserve"> </w:t>
            </w:r>
            <w:r w:rsidR="00C82790" w:rsidRPr="00C82790">
              <w:rPr>
                <w:sz w:val="20"/>
                <w:szCs w:val="20"/>
                <w:lang w:val="kk-KZ"/>
              </w:rPr>
              <w:t>Орталықтың нормативтік құжаттарын, Тараптар арасындағы бағдарламалық-техникалық өзара іс-қимылға қойылатын талаптарды және Жүйеде ақпараттық қауіпсіздікті қамтамасыз ету жөніндегі талаптарды дербес айқындауға;</w:t>
            </w:r>
          </w:p>
          <w:p w14:paraId="0A672337" w14:textId="78FD64DA" w:rsidR="00C82790" w:rsidRDefault="00C82790" w:rsidP="00062240">
            <w:pPr>
              <w:pStyle w:val="21"/>
              <w:rPr>
                <w:sz w:val="20"/>
                <w:szCs w:val="20"/>
                <w:lang w:val="kk-KZ"/>
              </w:rPr>
            </w:pPr>
            <w:r>
              <w:rPr>
                <w:sz w:val="20"/>
                <w:szCs w:val="20"/>
                <w:lang w:val="kk-KZ"/>
              </w:rPr>
              <w:t>3.2.4.</w:t>
            </w:r>
            <w:r w:rsidRPr="00C82790">
              <w:rPr>
                <w:lang w:val="kk-KZ"/>
              </w:rPr>
              <w:t xml:space="preserve"> </w:t>
            </w:r>
            <w:r w:rsidRPr="00C82790">
              <w:rPr>
                <w:sz w:val="20"/>
                <w:szCs w:val="20"/>
                <w:lang w:val="kk-KZ"/>
              </w:rPr>
              <w:t>Ұлттық Банктің талап етуі бойынша Қатысушының төлем хабарының барлық деректемелері бөлінісінде статистикалық деректерді беруге;</w:t>
            </w:r>
          </w:p>
          <w:p w14:paraId="2C1300F9" w14:textId="0E4E80DD" w:rsidR="00C82790" w:rsidRDefault="00C82790" w:rsidP="00062240">
            <w:pPr>
              <w:pStyle w:val="21"/>
              <w:rPr>
                <w:sz w:val="20"/>
                <w:szCs w:val="20"/>
                <w:lang w:val="kk-KZ"/>
              </w:rPr>
            </w:pPr>
            <w:r>
              <w:rPr>
                <w:sz w:val="20"/>
                <w:szCs w:val="20"/>
                <w:lang w:val="kk-KZ"/>
              </w:rPr>
              <w:t>3.2.5.</w:t>
            </w:r>
            <w:r w:rsidRPr="00C82790">
              <w:rPr>
                <w:lang w:val="kk-KZ"/>
              </w:rPr>
              <w:t xml:space="preserve"> </w:t>
            </w:r>
            <w:r w:rsidRPr="00C82790">
              <w:rPr>
                <w:sz w:val="20"/>
                <w:szCs w:val="20"/>
                <w:lang w:val="kk-KZ"/>
              </w:rPr>
              <w:t>Қатысушының Жүйеге қатысуын және Шарт бойынша Қызметтер көрсетуін мынадай жағдайларда:</w:t>
            </w:r>
          </w:p>
          <w:p w14:paraId="73F9D6AA" w14:textId="15D2CCA8" w:rsidR="00C82790" w:rsidRPr="00C82790" w:rsidRDefault="00C82790" w:rsidP="00C82790">
            <w:pPr>
              <w:pStyle w:val="21"/>
              <w:rPr>
                <w:sz w:val="20"/>
                <w:szCs w:val="20"/>
                <w:lang w:val="kk-KZ"/>
              </w:rPr>
            </w:pPr>
            <w:r>
              <w:rPr>
                <w:sz w:val="20"/>
                <w:szCs w:val="20"/>
                <w:lang w:val="kk-KZ"/>
              </w:rPr>
              <w:t xml:space="preserve">1) </w:t>
            </w:r>
            <w:r w:rsidRPr="00C82790">
              <w:rPr>
                <w:sz w:val="20"/>
                <w:szCs w:val="20"/>
                <w:lang w:val="kk-KZ"/>
              </w:rPr>
              <w:t>Қатысушының Қағидалардың талаптарын орындамауы;</w:t>
            </w:r>
          </w:p>
          <w:p w14:paraId="74B257AD" w14:textId="5301FB88" w:rsidR="00C82790" w:rsidRDefault="00C82790" w:rsidP="00C82790">
            <w:pPr>
              <w:pStyle w:val="21"/>
              <w:rPr>
                <w:sz w:val="20"/>
                <w:szCs w:val="20"/>
                <w:lang w:val="kk-KZ"/>
              </w:rPr>
            </w:pPr>
            <w:r w:rsidRPr="00C82790">
              <w:rPr>
                <w:sz w:val="20"/>
                <w:szCs w:val="20"/>
                <w:lang w:val="kk-KZ"/>
              </w:rPr>
              <w:t>2) Қатысушының Жүйеде жүзеге асырылған төлемдер бойынша өз міндеттемелерін орындаудың мүмкін еместігі және/немесе одан бас тартуы;</w:t>
            </w:r>
          </w:p>
          <w:p w14:paraId="0E1B7A95" w14:textId="707D499B" w:rsidR="00C82790" w:rsidRDefault="00C82790" w:rsidP="00C82790">
            <w:pPr>
              <w:pStyle w:val="21"/>
              <w:rPr>
                <w:sz w:val="20"/>
                <w:szCs w:val="20"/>
                <w:lang w:val="kk-KZ"/>
              </w:rPr>
            </w:pPr>
            <w:r>
              <w:rPr>
                <w:sz w:val="20"/>
                <w:szCs w:val="20"/>
                <w:lang w:val="kk-KZ"/>
              </w:rPr>
              <w:t xml:space="preserve">3) </w:t>
            </w:r>
            <w:r w:rsidRPr="00C82790">
              <w:rPr>
                <w:sz w:val="20"/>
                <w:szCs w:val="20"/>
                <w:lang w:val="kk-KZ"/>
              </w:rPr>
              <w:t>Ұлттық Банктің хабарламасы және/немесе Ұлттық Банктің Қатысушының банк операцияларын жүргізуге арналған лицензиясын тоқтата тұруы негізінде;</w:t>
            </w:r>
          </w:p>
          <w:p w14:paraId="117DB074" w14:textId="5C3A4343" w:rsidR="00C82790" w:rsidRDefault="00C82790" w:rsidP="00C82790">
            <w:pPr>
              <w:pStyle w:val="21"/>
              <w:rPr>
                <w:sz w:val="20"/>
                <w:szCs w:val="20"/>
                <w:lang w:val="kk-KZ"/>
              </w:rPr>
            </w:pPr>
            <w:r>
              <w:rPr>
                <w:sz w:val="20"/>
                <w:szCs w:val="20"/>
                <w:lang w:val="kk-KZ"/>
              </w:rPr>
              <w:t xml:space="preserve">4) </w:t>
            </w:r>
            <w:r w:rsidRPr="00C82790">
              <w:rPr>
                <w:sz w:val="20"/>
                <w:szCs w:val="20"/>
                <w:lang w:val="kk-KZ"/>
              </w:rPr>
              <w:t>Қазақстан Республикасының заңнамалық актілерінде көзделген негіздер бойынша Қатысушының Ұлттық Банкте ашылған корреспонденттік шоты бойынша шығыс операцияларын тоқтата тұру</w:t>
            </w:r>
            <w:r>
              <w:rPr>
                <w:sz w:val="20"/>
                <w:szCs w:val="20"/>
                <w:lang w:val="kk-KZ"/>
              </w:rPr>
              <w:t>ға</w:t>
            </w:r>
            <w:r w:rsidRPr="00C82790">
              <w:rPr>
                <w:sz w:val="20"/>
                <w:szCs w:val="20"/>
                <w:lang w:val="kk-KZ"/>
              </w:rPr>
              <w:t>;</w:t>
            </w:r>
          </w:p>
          <w:p w14:paraId="3169F7B1" w14:textId="30246945" w:rsidR="00C82790" w:rsidRDefault="00C82790" w:rsidP="00C82790">
            <w:pPr>
              <w:pStyle w:val="21"/>
              <w:rPr>
                <w:sz w:val="20"/>
                <w:szCs w:val="20"/>
                <w:lang w:val="kk-KZ"/>
              </w:rPr>
            </w:pPr>
            <w:r>
              <w:rPr>
                <w:sz w:val="20"/>
                <w:szCs w:val="20"/>
                <w:lang w:val="kk-KZ"/>
              </w:rPr>
              <w:t xml:space="preserve">5) </w:t>
            </w:r>
            <w:r w:rsidRPr="00C82790">
              <w:rPr>
                <w:sz w:val="20"/>
                <w:szCs w:val="20"/>
                <w:lang w:val="kk-KZ"/>
              </w:rPr>
              <w:t xml:space="preserve">Қатысушы көрсетілген Қызметтер үшін Орталық ұсынған шот-фактураны берешекті жойғанға дейін оны ұсынған күннен бастап </w:t>
            </w:r>
            <w:r w:rsidR="00056BC4" w:rsidRPr="00C82790">
              <w:rPr>
                <w:sz w:val="20"/>
                <w:szCs w:val="20"/>
                <w:lang w:val="kk-KZ"/>
              </w:rPr>
              <w:t xml:space="preserve">30 (отыз) </w:t>
            </w:r>
            <w:r w:rsidRPr="00C82790">
              <w:rPr>
                <w:sz w:val="20"/>
                <w:szCs w:val="20"/>
                <w:lang w:val="kk-KZ"/>
              </w:rPr>
              <w:t>күнтізбелік күннен астам мерзімде толық көлемде төлемеген жағдайда, бұл ретте тоқтата тұру кезеңі үшін төлемді Ұлттық Банк бекіткен ең төменгі тарифке сәйкес Қатысушы жүргізеді.</w:t>
            </w:r>
          </w:p>
          <w:p w14:paraId="4B5ED3FD" w14:textId="4F11352C" w:rsidR="00062240" w:rsidRPr="00062240" w:rsidRDefault="00C82790" w:rsidP="00C82790">
            <w:pPr>
              <w:pStyle w:val="21"/>
              <w:rPr>
                <w:sz w:val="20"/>
                <w:szCs w:val="20"/>
                <w:lang w:val="kk-KZ"/>
              </w:rPr>
            </w:pPr>
            <w:r>
              <w:rPr>
                <w:sz w:val="20"/>
                <w:szCs w:val="20"/>
                <w:lang w:val="kk-KZ"/>
              </w:rPr>
              <w:t>3.2.6.</w:t>
            </w:r>
            <w:r w:rsidR="00062240" w:rsidRPr="00062240">
              <w:rPr>
                <w:sz w:val="20"/>
                <w:szCs w:val="20"/>
                <w:lang w:val="kk-KZ"/>
              </w:rPr>
              <w:t xml:space="preserve"> </w:t>
            </w:r>
            <w:r w:rsidR="008522F8" w:rsidRPr="00C82790">
              <w:rPr>
                <w:sz w:val="20"/>
                <w:szCs w:val="20"/>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023839A5" w14:textId="5F7EC2D5" w:rsidR="00C82790" w:rsidRDefault="00485E31" w:rsidP="00062240">
            <w:pPr>
              <w:pStyle w:val="21"/>
              <w:rPr>
                <w:rFonts w:eastAsia="Calibri"/>
                <w:sz w:val="20"/>
                <w:szCs w:val="20"/>
                <w:lang w:val="kk-KZ" w:eastAsia="en-US"/>
              </w:rPr>
            </w:pPr>
            <w:r>
              <w:rPr>
                <w:sz w:val="20"/>
                <w:szCs w:val="20"/>
                <w:lang w:val="kk-KZ"/>
              </w:rPr>
              <w:t>3</w:t>
            </w:r>
            <w:r w:rsidR="00062240" w:rsidRPr="00062240">
              <w:rPr>
                <w:sz w:val="20"/>
                <w:szCs w:val="20"/>
                <w:lang w:val="kk-KZ"/>
              </w:rPr>
              <w:t>.2.</w:t>
            </w:r>
            <w:r w:rsidR="00AD6299">
              <w:rPr>
                <w:sz w:val="20"/>
                <w:szCs w:val="20"/>
                <w:lang w:val="kk-KZ"/>
              </w:rPr>
              <w:t>7</w:t>
            </w:r>
            <w:r w:rsidR="00062240" w:rsidRPr="00062240">
              <w:rPr>
                <w:sz w:val="20"/>
                <w:szCs w:val="20"/>
                <w:lang w:val="kk-KZ"/>
              </w:rPr>
              <w:t>.</w:t>
            </w:r>
            <w:r w:rsidR="00062240" w:rsidRPr="00062240">
              <w:rPr>
                <w:rFonts w:eastAsia="Calibri"/>
                <w:sz w:val="20"/>
                <w:szCs w:val="20"/>
                <w:lang w:val="kk-KZ" w:eastAsia="en-US"/>
              </w:rPr>
              <w:t xml:space="preserve"> </w:t>
            </w:r>
            <w:r w:rsidR="00C82790" w:rsidRPr="00C82790">
              <w:rPr>
                <w:rFonts w:eastAsia="Calibri"/>
                <w:sz w:val="20"/>
                <w:szCs w:val="20"/>
                <w:lang w:val="kk-KZ" w:eastAsia="en-US"/>
              </w:rPr>
              <w:t>Қатысушының сұратуы бойынша ақпаратты қалпына келтіргені үшін Ұлттық Банк бекіткен тарифтерге сәйкес Орталықтың мұрағатынан қосымша ақы алуға;</w:t>
            </w:r>
          </w:p>
          <w:p w14:paraId="1D055CBE" w14:textId="045DD179" w:rsidR="00C82790" w:rsidRDefault="00C82790" w:rsidP="00062240">
            <w:pPr>
              <w:pStyle w:val="21"/>
              <w:rPr>
                <w:rFonts w:eastAsia="Calibri"/>
                <w:sz w:val="20"/>
                <w:szCs w:val="20"/>
                <w:lang w:val="kk-KZ" w:eastAsia="en-US"/>
              </w:rPr>
            </w:pPr>
            <w:r>
              <w:rPr>
                <w:rFonts w:eastAsia="Calibri"/>
                <w:sz w:val="20"/>
                <w:szCs w:val="20"/>
                <w:lang w:val="kk-KZ" w:eastAsia="en-US"/>
              </w:rPr>
              <w:t>3.2.8.</w:t>
            </w:r>
            <w:r w:rsidRPr="00C82790">
              <w:rPr>
                <w:lang w:val="kk-KZ"/>
              </w:rPr>
              <w:t xml:space="preserve"> </w:t>
            </w:r>
            <w:r w:rsidRPr="00C82790">
              <w:rPr>
                <w:rFonts w:eastAsia="Calibri"/>
                <w:sz w:val="20"/>
                <w:szCs w:val="20"/>
                <w:lang w:val="kk-KZ" w:eastAsia="en-US"/>
              </w:rPr>
              <w:t>Жүйенің операциялық күнінің кестесін дербес белгілеуге;</w:t>
            </w:r>
          </w:p>
          <w:p w14:paraId="1E39C4AF" w14:textId="7D38250E" w:rsidR="00C82790" w:rsidRDefault="00C82790" w:rsidP="00062240">
            <w:pPr>
              <w:pStyle w:val="21"/>
              <w:rPr>
                <w:rFonts w:eastAsia="Calibri"/>
                <w:sz w:val="20"/>
                <w:szCs w:val="20"/>
                <w:lang w:val="kk-KZ" w:eastAsia="en-US"/>
              </w:rPr>
            </w:pPr>
            <w:r>
              <w:rPr>
                <w:rFonts w:eastAsia="Calibri"/>
                <w:sz w:val="20"/>
                <w:szCs w:val="20"/>
                <w:lang w:val="kk-KZ" w:eastAsia="en-US"/>
              </w:rPr>
              <w:t>3.2.9.</w:t>
            </w:r>
            <w:r w:rsidR="0090555E" w:rsidRPr="0090555E">
              <w:rPr>
                <w:lang w:val="kk-KZ"/>
              </w:rPr>
              <w:t xml:space="preserve"> </w:t>
            </w:r>
            <w:r w:rsidR="0090555E" w:rsidRPr="0090555E">
              <w:rPr>
                <w:rFonts w:eastAsia="Calibri"/>
                <w:sz w:val="20"/>
                <w:szCs w:val="20"/>
                <w:lang w:val="kk-KZ" w:eastAsia="en-US"/>
              </w:rPr>
              <w:t xml:space="preserve">Орталықтың кінәсінен Жүйе хабарламаларды дұрыс (қате) өңдеген жағдайда Жүйе Жүйеге қатысушылардың қате </w:t>
            </w:r>
            <w:r w:rsidR="0090555E" w:rsidRPr="0090555E">
              <w:rPr>
                <w:rFonts w:eastAsia="Calibri"/>
                <w:sz w:val="20"/>
                <w:szCs w:val="20"/>
                <w:lang w:val="kk-KZ" w:eastAsia="en-US"/>
              </w:rPr>
              <w:lastRenderedPageBreak/>
              <w:t xml:space="preserve">қабылдамаған хабарламаларының саны бойынша төлемді қайта есептеуді жүргізуге </w:t>
            </w:r>
            <w:r w:rsidR="0090555E" w:rsidRPr="0090555E">
              <w:rPr>
                <w:rFonts w:eastAsia="Calibri"/>
                <w:b/>
                <w:bCs/>
                <w:sz w:val="20"/>
                <w:szCs w:val="20"/>
                <w:lang w:val="kk-KZ" w:eastAsia="en-US"/>
              </w:rPr>
              <w:t>құқылы</w:t>
            </w:r>
            <w:r w:rsidR="0090555E" w:rsidRPr="0090555E">
              <w:rPr>
                <w:rFonts w:eastAsia="Calibri"/>
                <w:sz w:val="20"/>
                <w:szCs w:val="20"/>
                <w:lang w:val="kk-KZ" w:eastAsia="en-US"/>
              </w:rPr>
              <w:t>.</w:t>
            </w:r>
          </w:p>
          <w:p w14:paraId="210961F6" w14:textId="066F3587" w:rsidR="00062240" w:rsidRPr="00485E31" w:rsidRDefault="0090555E" w:rsidP="0090555E">
            <w:pPr>
              <w:pStyle w:val="21"/>
              <w:rPr>
                <w:sz w:val="20"/>
                <w:szCs w:val="20"/>
                <w:lang w:val="ru-MD"/>
              </w:rPr>
            </w:pPr>
            <w:r>
              <w:rPr>
                <w:rFonts w:eastAsia="Calibri"/>
                <w:sz w:val="20"/>
                <w:szCs w:val="20"/>
                <w:lang w:val="kk-KZ" w:eastAsia="en-US"/>
              </w:rPr>
              <w:t>3.3.</w:t>
            </w:r>
            <w:r w:rsidR="008522F8" w:rsidRPr="008522F8">
              <w:rPr>
                <w:sz w:val="20"/>
                <w:szCs w:val="20"/>
                <w:lang w:val="kk-KZ"/>
              </w:rPr>
              <w:t>Қатысушы</w:t>
            </w:r>
            <w:r w:rsidR="00062240" w:rsidRPr="00485E31">
              <w:rPr>
                <w:sz w:val="20"/>
                <w:szCs w:val="20"/>
                <w:lang w:val="ru-MD"/>
              </w:rPr>
              <w:t>:</w:t>
            </w:r>
          </w:p>
          <w:p w14:paraId="145BD8F4"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906B84">
            <w:pPr>
              <w:pStyle w:val="af8"/>
              <w:numPr>
                <w:ilvl w:val="1"/>
                <w:numId w:val="19"/>
              </w:numPr>
              <w:tabs>
                <w:tab w:val="left" w:pos="426"/>
              </w:tabs>
              <w:contextualSpacing w:val="0"/>
              <w:jc w:val="both"/>
              <w:rPr>
                <w:vanish/>
                <w:sz w:val="20"/>
                <w:szCs w:val="20"/>
                <w:lang w:val="ru-MD"/>
              </w:rPr>
            </w:pPr>
          </w:p>
          <w:p w14:paraId="7FFFD0D6" w14:textId="64CE30AB" w:rsidR="00062240" w:rsidRDefault="00091DC2" w:rsidP="00906B84">
            <w:pPr>
              <w:pStyle w:val="21"/>
              <w:numPr>
                <w:ilvl w:val="2"/>
                <w:numId w:val="19"/>
              </w:numPr>
              <w:tabs>
                <w:tab w:val="left" w:pos="426"/>
                <w:tab w:val="left" w:pos="605"/>
              </w:tabs>
              <w:ind w:left="0" w:firstLine="0"/>
              <w:rPr>
                <w:sz w:val="20"/>
                <w:szCs w:val="20"/>
                <w:lang w:val="ru-MD"/>
              </w:rPr>
            </w:pPr>
            <w:r>
              <w:rPr>
                <w:sz w:val="20"/>
                <w:szCs w:val="20"/>
                <w:lang w:val="ru-MD"/>
              </w:rPr>
              <w:t>Ш</w:t>
            </w:r>
            <w:r w:rsidRPr="00091DC2">
              <w:rPr>
                <w:sz w:val="20"/>
                <w:szCs w:val="20"/>
                <w:lang w:val="ru-MD"/>
              </w:rPr>
              <w:t>артқа қосылған күні Орталыққа мынадай құжаттарды ұсыну</w:t>
            </w:r>
            <w:r>
              <w:rPr>
                <w:sz w:val="20"/>
                <w:szCs w:val="20"/>
                <w:lang w:val="ru-MD"/>
              </w:rPr>
              <w:t>ға:</w:t>
            </w:r>
          </w:p>
          <w:p w14:paraId="77ECDE5D" w14:textId="78619B6F" w:rsidR="008522F8" w:rsidRDefault="008522F8" w:rsidP="008522F8">
            <w:pPr>
              <w:pStyle w:val="21"/>
              <w:tabs>
                <w:tab w:val="left" w:pos="426"/>
                <w:tab w:val="left" w:pos="605"/>
              </w:tabs>
              <w:rPr>
                <w:sz w:val="20"/>
                <w:szCs w:val="20"/>
                <w:lang w:val="kk-KZ"/>
              </w:rPr>
            </w:pPr>
            <w:r w:rsidRPr="008522F8">
              <w:rPr>
                <w:sz w:val="20"/>
                <w:szCs w:val="20"/>
                <w:lang w:val="ru-MD"/>
              </w:rPr>
              <w:t>1</w:t>
            </w:r>
            <w:r>
              <w:rPr>
                <w:sz w:val="20"/>
                <w:szCs w:val="20"/>
                <w:lang w:val="kk-KZ"/>
              </w:rPr>
              <w:t xml:space="preserve">) </w:t>
            </w:r>
            <w:r w:rsidR="00DC7402" w:rsidRPr="00DC7402">
              <w:rPr>
                <w:sz w:val="20"/>
                <w:szCs w:val="20"/>
                <w:lang w:val="kk-KZ"/>
              </w:rPr>
              <w:t>Шартқа 1-қосымшаның нысаны бойынша қосылу туралы өтінішт</w:t>
            </w:r>
            <w:r w:rsidR="00DC7402">
              <w:rPr>
                <w:sz w:val="20"/>
                <w:szCs w:val="20"/>
                <w:lang w:val="kk-KZ"/>
              </w:rPr>
              <w:t>і</w:t>
            </w:r>
            <w:r w:rsidR="00DC7402" w:rsidRPr="00DC7402">
              <w:rPr>
                <w:sz w:val="20"/>
                <w:szCs w:val="20"/>
                <w:lang w:val="kk-KZ"/>
              </w:rPr>
              <w:t>;</w:t>
            </w:r>
          </w:p>
          <w:p w14:paraId="7B58A8B7" w14:textId="7756FADD" w:rsidR="008522F8" w:rsidRPr="008522F8" w:rsidRDefault="008522F8" w:rsidP="008522F8">
            <w:pPr>
              <w:pStyle w:val="21"/>
              <w:tabs>
                <w:tab w:val="left" w:pos="426"/>
                <w:tab w:val="left" w:pos="605"/>
              </w:tabs>
              <w:rPr>
                <w:sz w:val="20"/>
                <w:szCs w:val="20"/>
                <w:lang w:val="kk-KZ"/>
              </w:rPr>
            </w:pPr>
            <w:r>
              <w:rPr>
                <w:sz w:val="20"/>
                <w:szCs w:val="20"/>
                <w:lang w:val="kk-KZ"/>
              </w:rPr>
              <w:t xml:space="preserve">2) </w:t>
            </w:r>
            <w:r w:rsidR="00DC7402" w:rsidRPr="00DC7402">
              <w:rPr>
                <w:sz w:val="20"/>
                <w:szCs w:val="20"/>
                <w:lang w:val="kk-KZ"/>
              </w:rPr>
              <w:t>Шартқа 1-қосымшада көзделген құжаттар тізбесі</w:t>
            </w:r>
            <w:r w:rsidR="00DC7402">
              <w:rPr>
                <w:sz w:val="20"/>
                <w:szCs w:val="20"/>
                <w:lang w:val="kk-KZ"/>
              </w:rPr>
              <w:t>н</w:t>
            </w:r>
            <w:r w:rsidR="00DC7402" w:rsidRPr="00DC7402">
              <w:rPr>
                <w:sz w:val="20"/>
                <w:szCs w:val="20"/>
                <w:lang w:val="kk-KZ"/>
              </w:rPr>
              <w:t>;</w:t>
            </w:r>
          </w:p>
          <w:p w14:paraId="0C5E2D2C" w14:textId="3980E8E0"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Шарттың талаптарына сәйкес Орталыққа көрсетілетін қызметтер үшін ақы төлеуді жүзеге асыруға;</w:t>
            </w:r>
          </w:p>
          <w:p w14:paraId="1F530A32" w14:textId="1D25FC38"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Жүйеге дебеттік аударымдарды жібермеуге;</w:t>
            </w:r>
          </w:p>
          <w:p w14:paraId="0740A865" w14:textId="2B6897C9"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Орталықтың қағидалары мен нормативтік құжаттарының талаптарын, сондай-ақ Ұлттық Банктің және Орталықтың Жүйені ұйымдастыру, оның жұмыс істеуі және қауіпсіздігін қамтамасыз ету мәселелеріне қатысты өзге де актілерінің талаптарын сақтауға;</w:t>
            </w:r>
          </w:p>
          <w:p w14:paraId="5953053A" w14:textId="794CB887"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D787EA4" w14:textId="6F272AF1"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Орталықтың нормативтік құжаттарына сәйкес жіберілген электрондық төлем хабарларының Жүйеде өңделуін дербес бақылауға;</w:t>
            </w:r>
          </w:p>
          <w:p w14:paraId="532AC305" w14:textId="6C007732"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келесі операциялық күннен кешіктірмей Орталықты хабардар етуге;</w:t>
            </w:r>
          </w:p>
          <w:p w14:paraId="68E9BB03" w14:textId="4BCD23B9"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электрондық хабарламалардың (үзінділердің) уақтылы алынбағаны немесе олардың болмауы туралы келесі операциялық күннен кешіктірмей Орталықты хабардар етуге</w:t>
            </w:r>
            <w:r>
              <w:rPr>
                <w:sz w:val="20"/>
                <w:szCs w:val="20"/>
                <w:lang w:val="kk-KZ"/>
              </w:rPr>
              <w:t xml:space="preserve"> </w:t>
            </w:r>
            <w:r w:rsidRPr="0090555E">
              <w:rPr>
                <w:b/>
                <w:bCs/>
                <w:sz w:val="20"/>
                <w:szCs w:val="20"/>
                <w:lang w:val="kk-KZ"/>
              </w:rPr>
              <w:t>міндеттенеді</w:t>
            </w:r>
            <w:r>
              <w:rPr>
                <w:sz w:val="20"/>
                <w:szCs w:val="20"/>
                <w:lang w:val="kk-KZ"/>
              </w:rPr>
              <w:t>;</w:t>
            </w:r>
          </w:p>
          <w:p w14:paraId="30807D59" w14:textId="59CD7F72" w:rsidR="00062240" w:rsidRPr="00E24BBB" w:rsidRDefault="007F7D4E" w:rsidP="00062240">
            <w:pPr>
              <w:pStyle w:val="21"/>
              <w:numPr>
                <w:ilvl w:val="1"/>
                <w:numId w:val="19"/>
              </w:numPr>
              <w:tabs>
                <w:tab w:val="left" w:pos="426"/>
              </w:tabs>
              <w:ind w:left="0" w:firstLine="0"/>
              <w:rPr>
                <w:sz w:val="20"/>
                <w:szCs w:val="20"/>
                <w:lang w:val="ru-MD"/>
              </w:rPr>
            </w:pPr>
            <w:r w:rsidRPr="007F7D4E">
              <w:rPr>
                <w:sz w:val="20"/>
                <w:szCs w:val="20"/>
                <w:lang w:val="kk-KZ"/>
              </w:rPr>
              <w:t>Қатысушы</w:t>
            </w:r>
            <w:r w:rsidR="00062240" w:rsidRPr="00E24BBB">
              <w:rPr>
                <w:sz w:val="20"/>
                <w:szCs w:val="20"/>
                <w:lang w:val="ru-MD"/>
              </w:rPr>
              <w:t>:</w:t>
            </w:r>
          </w:p>
          <w:p w14:paraId="4C55974C" w14:textId="04217582" w:rsidR="00062240" w:rsidRPr="00062240" w:rsidRDefault="00E24BBB" w:rsidP="00062240">
            <w:pPr>
              <w:pStyle w:val="21"/>
              <w:rPr>
                <w:sz w:val="20"/>
                <w:szCs w:val="20"/>
                <w:lang w:val="ru-MD"/>
              </w:rPr>
            </w:pPr>
            <w:r>
              <w:rPr>
                <w:sz w:val="20"/>
                <w:szCs w:val="20"/>
                <w:lang w:val="ru-MD"/>
              </w:rPr>
              <w:t>3</w:t>
            </w:r>
            <w:r w:rsidR="00062240" w:rsidRPr="00062240">
              <w:rPr>
                <w:sz w:val="20"/>
                <w:szCs w:val="20"/>
                <w:lang w:val="ru-MD"/>
              </w:rPr>
              <w:t xml:space="preserve">.4.1. </w:t>
            </w:r>
            <w:r w:rsidR="007F7D4E" w:rsidRPr="007F7D4E">
              <w:rPr>
                <w:sz w:val="20"/>
                <w:szCs w:val="20"/>
                <w:lang w:val="ru-MD"/>
              </w:rPr>
              <w:t>Орталықтан толық көлемде және Шартта белгіленген мерзімде тиісті Қызметтер көрсетуді талап етуге;</w:t>
            </w:r>
          </w:p>
          <w:p w14:paraId="6080CDAD"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E24BBB">
            <w:pPr>
              <w:pStyle w:val="af8"/>
              <w:numPr>
                <w:ilvl w:val="1"/>
                <w:numId w:val="18"/>
              </w:numPr>
              <w:tabs>
                <w:tab w:val="left" w:pos="426"/>
              </w:tabs>
              <w:contextualSpacing w:val="0"/>
              <w:jc w:val="both"/>
              <w:rPr>
                <w:vanish/>
                <w:sz w:val="20"/>
                <w:szCs w:val="20"/>
                <w:lang w:val="ru-MD"/>
              </w:rPr>
            </w:pPr>
          </w:p>
          <w:p w14:paraId="5612F527" w14:textId="12069FDA" w:rsidR="00062240" w:rsidRPr="00062240" w:rsidRDefault="007F7D4E" w:rsidP="00062240">
            <w:pPr>
              <w:pStyle w:val="21"/>
              <w:numPr>
                <w:ilvl w:val="2"/>
                <w:numId w:val="18"/>
              </w:numPr>
              <w:tabs>
                <w:tab w:val="left" w:pos="426"/>
              </w:tabs>
              <w:ind w:left="0" w:firstLine="0"/>
              <w:rPr>
                <w:sz w:val="20"/>
                <w:szCs w:val="20"/>
                <w:lang w:val="ru-MD"/>
              </w:rPr>
            </w:pPr>
            <w:r w:rsidRPr="007F7D4E">
              <w:rPr>
                <w:sz w:val="20"/>
                <w:szCs w:val="20"/>
                <w:lang w:val="ru-MD"/>
              </w:rPr>
              <w:t xml:space="preserve">Орталықтың Қағидаларында және нормативтік құжаттарында көзделген </w:t>
            </w:r>
            <w:r w:rsidR="0090555E">
              <w:rPr>
                <w:sz w:val="20"/>
                <w:szCs w:val="20"/>
                <w:lang w:val="ru-MD"/>
              </w:rPr>
              <w:t xml:space="preserve">электрондық </w:t>
            </w:r>
            <w:r w:rsidRPr="007F7D4E">
              <w:rPr>
                <w:sz w:val="20"/>
                <w:szCs w:val="20"/>
                <w:lang w:val="ru-MD"/>
              </w:rPr>
              <w:t>ақпараттық хабарламаларды Орталықтан жіберуге және алуға;</w:t>
            </w:r>
          </w:p>
          <w:p w14:paraId="3053C464" w14:textId="338C781B" w:rsidR="00062240" w:rsidRPr="00062240" w:rsidRDefault="00062240" w:rsidP="00062240">
            <w:pPr>
              <w:pStyle w:val="21"/>
              <w:numPr>
                <w:ilvl w:val="2"/>
                <w:numId w:val="18"/>
              </w:numPr>
              <w:tabs>
                <w:tab w:val="left" w:pos="487"/>
              </w:tabs>
              <w:ind w:left="0" w:firstLine="0"/>
              <w:rPr>
                <w:sz w:val="20"/>
                <w:szCs w:val="20"/>
                <w:lang w:val="ru-MD"/>
              </w:rPr>
            </w:pPr>
            <w:r w:rsidRPr="00062240">
              <w:rPr>
                <w:sz w:val="20"/>
                <w:szCs w:val="20"/>
                <w:lang w:val="ru-MD"/>
              </w:rPr>
              <w:t xml:space="preserve"> </w:t>
            </w:r>
            <w:r w:rsidR="007F7D4E" w:rsidRPr="007F7D4E">
              <w:rPr>
                <w:sz w:val="20"/>
                <w:szCs w:val="20"/>
                <w:lang w:val="ru-MD"/>
              </w:rPr>
              <w:t>байланыс арналарының бірі Жүйеге қол жеткізу үшін бас тартқан кезде басқа арнаны пайдалануға;</w:t>
            </w:r>
          </w:p>
          <w:p w14:paraId="1D1F10E6" w14:textId="77777777" w:rsidR="0090555E" w:rsidRDefault="006059A1" w:rsidP="00062240">
            <w:pPr>
              <w:tabs>
                <w:tab w:val="left" w:pos="179"/>
                <w:tab w:val="left" w:pos="321"/>
              </w:tabs>
              <w:jc w:val="both"/>
              <w:rPr>
                <w:sz w:val="20"/>
                <w:szCs w:val="20"/>
                <w:lang w:val="ru-MD"/>
              </w:rPr>
            </w:pPr>
            <w:r>
              <w:rPr>
                <w:sz w:val="20"/>
                <w:szCs w:val="20"/>
                <w:lang w:val="ru-MD"/>
              </w:rPr>
              <w:t>3.4.</w:t>
            </w:r>
            <w:r w:rsidR="00170AF6">
              <w:rPr>
                <w:sz w:val="20"/>
                <w:szCs w:val="20"/>
                <w:lang w:val="ru-MD"/>
              </w:rPr>
              <w:t>4</w:t>
            </w:r>
            <w:r>
              <w:rPr>
                <w:sz w:val="20"/>
                <w:szCs w:val="20"/>
                <w:lang w:val="ru-MD"/>
              </w:rPr>
              <w:t xml:space="preserve">. </w:t>
            </w:r>
            <w:r w:rsidR="007F7D4E" w:rsidRPr="007F7D4E">
              <w:rPr>
                <w:sz w:val="20"/>
                <w:szCs w:val="20"/>
                <w:lang w:val="ru-MD"/>
              </w:rPr>
              <w:t>кез келген уақытта өз қалауы бойынша Қатысушы дербес айқындайтын мөлшерде Орталықтың шот-фактурасынсыз алдын ала ақы төлеуді жүргізуге</w:t>
            </w:r>
            <w:r w:rsidR="0090555E">
              <w:rPr>
                <w:sz w:val="20"/>
                <w:szCs w:val="20"/>
                <w:lang w:val="ru-MD"/>
              </w:rPr>
              <w:t>;</w:t>
            </w:r>
          </w:p>
          <w:p w14:paraId="3B3B33D0" w14:textId="40910B56" w:rsidR="00062240" w:rsidRPr="0090555E" w:rsidRDefault="0090555E" w:rsidP="00062240">
            <w:pPr>
              <w:tabs>
                <w:tab w:val="left" w:pos="179"/>
                <w:tab w:val="left" w:pos="321"/>
              </w:tabs>
              <w:jc w:val="both"/>
              <w:rPr>
                <w:sz w:val="20"/>
                <w:szCs w:val="20"/>
                <w:lang w:val="ru-MD"/>
              </w:rPr>
            </w:pPr>
            <w:r w:rsidRPr="0090555E">
              <w:rPr>
                <w:sz w:val="20"/>
                <w:szCs w:val="20"/>
                <w:lang w:val="ru-MD"/>
              </w:rPr>
              <w:t>3.5.</w:t>
            </w:r>
            <w:r w:rsidR="00062240" w:rsidRPr="00062240">
              <w:rPr>
                <w:b/>
                <w:bCs/>
                <w:sz w:val="20"/>
                <w:szCs w:val="20"/>
                <w:lang w:val="ru-MD"/>
              </w:rPr>
              <w:t xml:space="preserve"> </w:t>
            </w:r>
            <w:r w:rsidRPr="0090555E">
              <w:rPr>
                <w:sz w:val="20"/>
                <w:szCs w:val="20"/>
                <w:lang w:val="ru-MD"/>
              </w:rPr>
              <w:t xml:space="preserve">Тараптар дербес деректер туралы қолданыстағы заңнаманың талаптарын орындауға және олардың қорғалуын қамтамасыз етуге міндеттенеді мемлекет кепілдік беретін және дербес деректерді қорғау жөнінде қажетті шаралар дербес деректерге рұқсатсыз қол жеткізуді болдырмауды, дербес деректерге рұқсатсыз қол жеткізу фактілерін уақтылы анықтауды қамтамасыз ететін егер мұндай рұқсатсыз қол жеткізудің алдын алу және дербес деректерге рұқсатсыз қол жеткізудің қолайсыз салдарларын барынша азайту мүмкін болмаса, сондай-ақ субъектінің немесе оның заңды өкілінің келісімінсіз не өзге де заңды негіздің болуынсыз олардың таралуына жол бермеуге </w:t>
            </w:r>
            <w:r w:rsidRPr="0090555E">
              <w:rPr>
                <w:b/>
                <w:bCs/>
                <w:sz w:val="20"/>
                <w:szCs w:val="20"/>
                <w:lang w:val="ru-MD"/>
              </w:rPr>
              <w:t>құқылы</w:t>
            </w:r>
            <w:r w:rsidRPr="0090555E">
              <w:rPr>
                <w:sz w:val="20"/>
                <w:szCs w:val="20"/>
                <w:lang w:val="ru-MD"/>
              </w:rPr>
              <w:t>.</w:t>
            </w:r>
          </w:p>
          <w:p w14:paraId="6F3EF4D2" w14:textId="77777777" w:rsidR="006059A1" w:rsidRPr="003D275A" w:rsidRDefault="006059A1" w:rsidP="00062240">
            <w:pPr>
              <w:tabs>
                <w:tab w:val="left" w:pos="179"/>
                <w:tab w:val="left" w:pos="321"/>
              </w:tabs>
              <w:jc w:val="both"/>
              <w:rPr>
                <w:sz w:val="18"/>
                <w:szCs w:val="18"/>
                <w:lang w:val="ru-MD"/>
              </w:rPr>
            </w:pPr>
          </w:p>
          <w:p w14:paraId="5CE10E21" w14:textId="4DA1AE89" w:rsidR="006059A1" w:rsidRDefault="006059A1" w:rsidP="006059A1">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2ED3404A" w:rsidR="006059A1" w:rsidRDefault="006059A1" w:rsidP="006059A1">
            <w:pPr>
              <w:tabs>
                <w:tab w:val="left" w:pos="179"/>
                <w:tab w:val="left" w:pos="321"/>
              </w:tabs>
              <w:jc w:val="both"/>
              <w:rPr>
                <w:sz w:val="20"/>
                <w:szCs w:val="20"/>
                <w:lang w:val="ru-MD"/>
              </w:rPr>
            </w:pPr>
            <w:r w:rsidRPr="006059A1">
              <w:rPr>
                <w:sz w:val="20"/>
                <w:szCs w:val="20"/>
                <w:lang w:val="ru-MD"/>
              </w:rPr>
              <w:t xml:space="preserve">4.1. Шарт бойынша ақы төлеуді Қатысушы Орталық бекіткен, Орталықтың </w:t>
            </w:r>
            <w:r w:rsidR="009C760F">
              <w:rPr>
                <w:sz w:val="20"/>
                <w:szCs w:val="20"/>
                <w:lang w:val="ru-MD"/>
              </w:rPr>
              <w:t>Сайтында</w:t>
            </w:r>
            <w:r w:rsidRPr="006059A1">
              <w:rPr>
                <w:sz w:val="20"/>
                <w:szCs w:val="20"/>
                <w:lang w:val="ru-MD"/>
              </w:rPr>
              <w:t xml:space="preserve"> (http://www.npck.kz) жарияланған қолданыстағы Тарифтерге сәйкес нақты көрсетілген Қызметтер үшін ай сайын жүзеге асырады. Тараптардың уәкілетті тұлғалары орындалған жұмыстардың (көрсетілген қызметтердің) электрондық актісіне қол қойған және Орталық ЭШФ АЖ порталында электрондық шот-фактураны ұсынған күннен бастап 10 (он) операциялық күн ішінде Шарттың 1</w:t>
            </w:r>
            <w:r w:rsidR="007F7D4E">
              <w:rPr>
                <w:sz w:val="20"/>
                <w:szCs w:val="20"/>
                <w:lang w:val="ru-MD"/>
              </w:rPr>
              <w:t>4</w:t>
            </w:r>
            <w:r w:rsidRPr="006059A1">
              <w:rPr>
                <w:sz w:val="20"/>
                <w:szCs w:val="20"/>
                <w:lang w:val="ru-MD"/>
              </w:rPr>
              <w:t xml:space="preserve">-бөлімінде көрсетілген Орталықтың </w:t>
            </w:r>
            <w:r w:rsidR="009C760F">
              <w:rPr>
                <w:sz w:val="20"/>
                <w:szCs w:val="20"/>
                <w:lang w:val="ru-MD"/>
              </w:rPr>
              <w:t xml:space="preserve">банк </w:t>
            </w:r>
            <w:r w:rsidRPr="006059A1">
              <w:rPr>
                <w:sz w:val="20"/>
                <w:szCs w:val="20"/>
                <w:lang w:val="ru-MD"/>
              </w:rPr>
              <w:t>шотына ақша аудару жолымен жүзеге асырылады.</w:t>
            </w:r>
          </w:p>
          <w:p w14:paraId="47354F5F" w14:textId="1A30CBEF" w:rsidR="006059A1" w:rsidRDefault="006059A1" w:rsidP="006059A1">
            <w:pPr>
              <w:tabs>
                <w:tab w:val="left" w:pos="179"/>
                <w:tab w:val="left" w:pos="321"/>
              </w:tabs>
              <w:jc w:val="both"/>
              <w:rPr>
                <w:sz w:val="20"/>
                <w:szCs w:val="20"/>
                <w:lang w:val="ru-MD"/>
              </w:rPr>
            </w:pPr>
            <w:r>
              <w:rPr>
                <w:sz w:val="20"/>
                <w:szCs w:val="20"/>
                <w:lang w:val="ru-MD"/>
              </w:rPr>
              <w:lastRenderedPageBreak/>
              <w:t xml:space="preserve">4.2. </w:t>
            </w:r>
            <w:r w:rsidRPr="006059A1">
              <w:rPr>
                <w:sz w:val="20"/>
                <w:szCs w:val="20"/>
                <w:lang w:val="ru-MD"/>
              </w:rPr>
              <w:t>Барлық салықтар мен бюджетке төленетiн басқа да мiндеттi төлемдер Қазақстан Республикасының заңдарына сәйкес төленедi.</w:t>
            </w:r>
          </w:p>
          <w:p w14:paraId="2C554B09" w14:textId="77777777" w:rsidR="006059A1" w:rsidRPr="008F347D" w:rsidRDefault="006059A1" w:rsidP="006059A1">
            <w:pPr>
              <w:tabs>
                <w:tab w:val="left" w:pos="179"/>
                <w:tab w:val="left" w:pos="321"/>
              </w:tabs>
              <w:jc w:val="both"/>
              <w:rPr>
                <w:sz w:val="20"/>
                <w:szCs w:val="20"/>
                <w:lang w:val="ru-MD"/>
              </w:rPr>
            </w:pPr>
          </w:p>
          <w:p w14:paraId="159C9513" w14:textId="330FCA27" w:rsidR="006059A1" w:rsidRPr="006059A1" w:rsidRDefault="006059A1" w:rsidP="006059A1">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698709C9" w:rsidR="006059A1" w:rsidRDefault="006059A1" w:rsidP="006059A1">
            <w:pPr>
              <w:tabs>
                <w:tab w:val="left" w:pos="179"/>
                <w:tab w:val="left" w:pos="321"/>
              </w:tabs>
              <w:jc w:val="both"/>
              <w:rPr>
                <w:sz w:val="20"/>
                <w:szCs w:val="20"/>
                <w:lang w:val="ru-MD"/>
              </w:rPr>
            </w:pPr>
            <w:r>
              <w:rPr>
                <w:sz w:val="20"/>
                <w:szCs w:val="20"/>
                <w:lang w:val="ru-MD"/>
              </w:rPr>
              <w:t xml:space="preserve">5.1. </w:t>
            </w:r>
            <w:r w:rsidR="00451F2E" w:rsidRPr="00451F2E">
              <w:rPr>
                <w:sz w:val="20"/>
                <w:szCs w:val="20"/>
                <w:lang w:val="ru-MD"/>
              </w:rPr>
              <w:t>Шарт бойынша міндеттемелер орындалмаған немесе тиісінше орындалмаған жағдайда Тараптар Қазақстан Республикасының заңнамасына сәйкес жауапты болады.</w:t>
            </w:r>
          </w:p>
          <w:p w14:paraId="0E1FC668" w14:textId="3EC9F6DC" w:rsidR="006059A1" w:rsidRDefault="006059A1" w:rsidP="006059A1">
            <w:pPr>
              <w:tabs>
                <w:tab w:val="left" w:pos="179"/>
                <w:tab w:val="left" w:pos="321"/>
              </w:tabs>
              <w:jc w:val="both"/>
              <w:rPr>
                <w:sz w:val="20"/>
                <w:szCs w:val="20"/>
                <w:lang w:val="ru-MD"/>
              </w:rPr>
            </w:pPr>
            <w:r>
              <w:rPr>
                <w:sz w:val="20"/>
                <w:szCs w:val="20"/>
                <w:lang w:val="ru-MD"/>
              </w:rPr>
              <w:t xml:space="preserve">5.2. </w:t>
            </w:r>
            <w:r w:rsidR="00451F2E" w:rsidRPr="00451F2E">
              <w:rPr>
                <w:sz w:val="20"/>
                <w:szCs w:val="20"/>
                <w:lang w:val="ru-MD"/>
              </w:rPr>
              <w:t>Шарттың 4.</w:t>
            </w:r>
            <w:r w:rsidR="009C760F">
              <w:rPr>
                <w:sz w:val="20"/>
                <w:szCs w:val="20"/>
                <w:lang w:val="ru-MD"/>
              </w:rPr>
              <w:t>1</w:t>
            </w:r>
            <w:r w:rsidR="00451F2E" w:rsidRPr="00451F2E">
              <w:rPr>
                <w:sz w:val="20"/>
                <w:szCs w:val="20"/>
                <w:lang w:val="ru-MD"/>
              </w:rPr>
              <w:t xml:space="preserve">-тармағында көзделген мерзімде Орталықтың Қызметтеріне ақы төлеуді кешіктіргені үшін Қатысушы Орталыққа әрбір кешіктірілген </w:t>
            </w:r>
            <w:r w:rsidR="000170F5">
              <w:rPr>
                <w:sz w:val="20"/>
                <w:szCs w:val="20"/>
                <w:lang w:val="ru-MD"/>
              </w:rPr>
              <w:t xml:space="preserve">күнтізбелік </w:t>
            </w:r>
            <w:r w:rsidR="00451F2E" w:rsidRPr="00451F2E">
              <w:rPr>
                <w:sz w:val="20"/>
                <w:szCs w:val="20"/>
                <w:lang w:val="ru-MD"/>
              </w:rPr>
              <w:t>күн үшін көрсетілген Қызметтер сомасының 0,1% (нөл бүтін оннан бір пайызы) мөлшерінде өсімпұл төлейді.</w:t>
            </w:r>
          </w:p>
          <w:p w14:paraId="48E74F1B" w14:textId="5F7C12F4" w:rsidR="00980FFC" w:rsidRDefault="004F2373" w:rsidP="006059A1">
            <w:pPr>
              <w:tabs>
                <w:tab w:val="left" w:pos="179"/>
                <w:tab w:val="left" w:pos="321"/>
              </w:tabs>
              <w:jc w:val="both"/>
              <w:rPr>
                <w:sz w:val="20"/>
                <w:szCs w:val="20"/>
                <w:lang w:val="ru-MD"/>
              </w:rPr>
            </w:pPr>
            <w:r>
              <w:rPr>
                <w:sz w:val="20"/>
                <w:szCs w:val="20"/>
                <w:lang w:val="ru-MD"/>
              </w:rPr>
              <w:t xml:space="preserve">5.3. </w:t>
            </w:r>
            <w:r w:rsidR="00980FFC" w:rsidRPr="00980FFC">
              <w:rPr>
                <w:sz w:val="20"/>
                <w:szCs w:val="20"/>
                <w:lang w:val="ru-MD"/>
              </w:rPr>
              <w:t xml:space="preserve">Орталық операциялық күн ішінде </w:t>
            </w:r>
            <w:r w:rsidR="00CB454C">
              <w:rPr>
                <w:sz w:val="20"/>
                <w:szCs w:val="20"/>
                <w:lang w:val="ru-MD"/>
              </w:rPr>
              <w:t>Қ</w:t>
            </w:r>
            <w:r w:rsidR="00980FFC" w:rsidRPr="00980FFC">
              <w:rPr>
                <w:sz w:val="20"/>
                <w:szCs w:val="20"/>
                <w:lang w:val="ru-MD"/>
              </w:rPr>
              <w:t xml:space="preserve">атысушының төлем хабарын орындамаған жағдайда, Орталық </w:t>
            </w:r>
            <w:r w:rsidR="00CB454C">
              <w:rPr>
                <w:sz w:val="20"/>
                <w:szCs w:val="20"/>
                <w:lang w:val="ru-MD"/>
              </w:rPr>
              <w:t>Қ</w:t>
            </w:r>
            <w:r w:rsidR="00980FFC" w:rsidRPr="00980FFC">
              <w:rPr>
                <w:sz w:val="20"/>
                <w:szCs w:val="20"/>
                <w:lang w:val="ru-MD"/>
              </w:rPr>
              <w:t>атысушыға орындалмаған төлем хабары сомасының 0,1% (нөл бүтін оннан бір пайызы) мөлшерінде, бірақ ағымдағы ай үшін көрсетілген қызметтер сомасының 5% (бес пайызы) аспайтын мөлшерде айыппұл төлейді.</w:t>
            </w:r>
          </w:p>
          <w:p w14:paraId="3CA5D21A" w14:textId="6AA74EA8" w:rsidR="00980FFC" w:rsidRDefault="004F2373" w:rsidP="006059A1">
            <w:pPr>
              <w:tabs>
                <w:tab w:val="left" w:pos="179"/>
                <w:tab w:val="left" w:pos="321"/>
              </w:tabs>
              <w:jc w:val="both"/>
              <w:rPr>
                <w:sz w:val="20"/>
                <w:szCs w:val="20"/>
                <w:lang w:val="ru-MD"/>
              </w:rPr>
            </w:pPr>
            <w:r>
              <w:rPr>
                <w:sz w:val="20"/>
                <w:szCs w:val="20"/>
                <w:lang w:val="ru-MD"/>
              </w:rPr>
              <w:t>5.</w:t>
            </w:r>
            <w:r w:rsidR="00095F68">
              <w:rPr>
                <w:sz w:val="20"/>
                <w:szCs w:val="20"/>
                <w:lang w:val="ru-MD"/>
              </w:rPr>
              <w:t>4</w:t>
            </w:r>
            <w:r>
              <w:rPr>
                <w:sz w:val="20"/>
                <w:szCs w:val="20"/>
                <w:lang w:val="ru-MD"/>
              </w:rPr>
              <w:t xml:space="preserve">. </w:t>
            </w:r>
            <w:r w:rsidR="00E24FFC" w:rsidRPr="00E24FFC">
              <w:rPr>
                <w:sz w:val="20"/>
                <w:szCs w:val="20"/>
                <w:lang w:val="ru-MD"/>
              </w:rPr>
              <w:t>3.1.</w:t>
            </w:r>
            <w:r w:rsidR="00095F68">
              <w:rPr>
                <w:sz w:val="20"/>
                <w:szCs w:val="20"/>
                <w:lang w:val="ru-MD"/>
              </w:rPr>
              <w:t>4</w:t>
            </w:r>
            <w:r w:rsidR="00E24FFC" w:rsidRPr="00E24FFC">
              <w:rPr>
                <w:sz w:val="20"/>
                <w:szCs w:val="20"/>
                <w:lang w:val="ru-MD"/>
              </w:rPr>
              <w:t xml:space="preserve">-тармақшада көзделген ақпараттық хабарламаны уақтылы ұсынбағаны үшін Орталық </w:t>
            </w:r>
            <w:r w:rsidR="00095F68">
              <w:rPr>
                <w:sz w:val="20"/>
                <w:szCs w:val="20"/>
                <w:lang w:val="ru-MD"/>
              </w:rPr>
              <w:t>Қ</w:t>
            </w:r>
            <w:r w:rsidR="00E24FFC" w:rsidRPr="00E24FFC">
              <w:rPr>
                <w:sz w:val="20"/>
                <w:szCs w:val="20"/>
                <w:lang w:val="ru-MD"/>
              </w:rPr>
              <w:t xml:space="preserve">атысушыға көрсетілген </w:t>
            </w:r>
            <w:r w:rsidR="000F4F9B">
              <w:rPr>
                <w:sz w:val="20"/>
                <w:szCs w:val="20"/>
                <w:lang w:val="ru-MD"/>
              </w:rPr>
              <w:t>Қ</w:t>
            </w:r>
            <w:r w:rsidR="00E24FFC" w:rsidRPr="00E24FFC">
              <w:rPr>
                <w:sz w:val="20"/>
                <w:szCs w:val="20"/>
                <w:lang w:val="ru-MD"/>
              </w:rPr>
              <w:t xml:space="preserve">ызметтер сомасының 0,1% (нөл бүтін оннан бір пайызы) мөлшерінде </w:t>
            </w:r>
            <w:r w:rsidR="00095F68">
              <w:rPr>
                <w:sz w:val="20"/>
                <w:szCs w:val="20"/>
                <w:lang w:val="ru-MD"/>
              </w:rPr>
              <w:t>айыппұл</w:t>
            </w:r>
            <w:r w:rsidR="00E24FFC" w:rsidRPr="00E24FFC">
              <w:rPr>
                <w:sz w:val="20"/>
                <w:szCs w:val="20"/>
                <w:lang w:val="ru-MD"/>
              </w:rPr>
              <w:t xml:space="preserve"> төлейді, бірақ ағымдағы ай үшін </w:t>
            </w:r>
            <w:r w:rsidR="00095F68">
              <w:rPr>
                <w:sz w:val="20"/>
                <w:szCs w:val="20"/>
                <w:lang w:val="ru-MD"/>
              </w:rPr>
              <w:t>Қ</w:t>
            </w:r>
            <w:r w:rsidR="00E24FFC" w:rsidRPr="00E24FFC">
              <w:rPr>
                <w:sz w:val="20"/>
                <w:szCs w:val="20"/>
                <w:lang w:val="ru-MD"/>
              </w:rPr>
              <w:t xml:space="preserve">атысушыға көрсетілген </w:t>
            </w:r>
            <w:r w:rsidR="000F4F9B">
              <w:rPr>
                <w:sz w:val="20"/>
                <w:szCs w:val="20"/>
                <w:lang w:val="ru-MD"/>
              </w:rPr>
              <w:t>Қ</w:t>
            </w:r>
            <w:r w:rsidR="00E24FFC" w:rsidRPr="00E24FFC">
              <w:rPr>
                <w:sz w:val="20"/>
                <w:szCs w:val="20"/>
                <w:lang w:val="ru-MD"/>
              </w:rPr>
              <w:t>ызметтер сомасының 5% (бес пайызы</w:t>
            </w:r>
            <w:r w:rsidR="00F24891">
              <w:rPr>
                <w:sz w:val="20"/>
                <w:szCs w:val="20"/>
                <w:lang w:val="ru-MD"/>
              </w:rPr>
              <w:t>нан</w:t>
            </w:r>
            <w:r w:rsidR="00E24FFC" w:rsidRPr="00E24FFC">
              <w:rPr>
                <w:sz w:val="20"/>
                <w:szCs w:val="20"/>
                <w:lang w:val="ru-MD"/>
              </w:rPr>
              <w:t>) аспайды.</w:t>
            </w:r>
            <w:r w:rsidR="00E24FFC">
              <w:rPr>
                <w:sz w:val="20"/>
                <w:szCs w:val="20"/>
                <w:lang w:val="ru-MD"/>
              </w:rPr>
              <w:t xml:space="preserve"> </w:t>
            </w:r>
          </w:p>
          <w:p w14:paraId="0A530337" w14:textId="22808F61" w:rsidR="00980FFC" w:rsidRDefault="004F2373" w:rsidP="006059A1">
            <w:pPr>
              <w:tabs>
                <w:tab w:val="left" w:pos="179"/>
                <w:tab w:val="left" w:pos="321"/>
              </w:tabs>
              <w:jc w:val="both"/>
              <w:rPr>
                <w:sz w:val="20"/>
                <w:szCs w:val="20"/>
                <w:lang w:val="kk-KZ"/>
              </w:rPr>
            </w:pPr>
            <w:r>
              <w:rPr>
                <w:sz w:val="20"/>
                <w:szCs w:val="20"/>
                <w:lang w:val="kk-KZ"/>
              </w:rPr>
              <w:t>5.</w:t>
            </w:r>
            <w:r w:rsidR="00726B8B">
              <w:rPr>
                <w:sz w:val="20"/>
                <w:szCs w:val="20"/>
                <w:lang w:val="kk-KZ"/>
              </w:rPr>
              <w:t>5</w:t>
            </w:r>
            <w:r>
              <w:rPr>
                <w:sz w:val="20"/>
                <w:szCs w:val="20"/>
                <w:lang w:val="kk-KZ"/>
              </w:rPr>
              <w:t xml:space="preserve">. </w:t>
            </w:r>
            <w:r w:rsidR="00980FFC" w:rsidRPr="00980FFC">
              <w:rPr>
                <w:sz w:val="20"/>
                <w:szCs w:val="20"/>
                <w:lang w:val="kk-KZ"/>
              </w:rPr>
              <w:t>Айыппұл санкцияларының жалпы сомасы ағымдағы айда қатысушыға көрсетілген қызметтер сомасының 10% - (он пайызынан) аспауға тиіс.</w:t>
            </w:r>
          </w:p>
          <w:p w14:paraId="2D20F67B" w14:textId="34B12087" w:rsidR="00980FFC" w:rsidRDefault="00980FFC" w:rsidP="006059A1">
            <w:pPr>
              <w:tabs>
                <w:tab w:val="left" w:pos="179"/>
                <w:tab w:val="left" w:pos="321"/>
              </w:tabs>
              <w:jc w:val="both"/>
              <w:rPr>
                <w:sz w:val="20"/>
                <w:szCs w:val="20"/>
                <w:lang w:val="kk-KZ"/>
              </w:rPr>
            </w:pPr>
            <w:r>
              <w:rPr>
                <w:sz w:val="20"/>
                <w:szCs w:val="20"/>
                <w:lang w:val="kk-KZ"/>
              </w:rPr>
              <w:t>5.</w:t>
            </w:r>
            <w:r w:rsidR="00726B8B">
              <w:rPr>
                <w:sz w:val="20"/>
                <w:szCs w:val="20"/>
                <w:lang w:val="kk-KZ"/>
              </w:rPr>
              <w:t>6</w:t>
            </w:r>
            <w:r>
              <w:rPr>
                <w:sz w:val="20"/>
                <w:szCs w:val="20"/>
                <w:lang w:val="kk-KZ"/>
              </w:rPr>
              <w:t>.</w:t>
            </w:r>
            <w:r w:rsidRPr="00980FFC">
              <w:rPr>
                <w:sz w:val="20"/>
                <w:szCs w:val="20"/>
                <w:lang w:val="kk-KZ"/>
              </w:rPr>
              <w:t>Төлем хабарламалары толық немесе дұрыс ресімделмеген, сондай-ақ қатысушының кінәсінен орын алған қателік, бас тарту немесе кідіріс болған жағдайда орталық шарт бойынша жауапты болмайды.</w:t>
            </w:r>
          </w:p>
          <w:p w14:paraId="6F916AFD" w14:textId="608CEE6A" w:rsidR="00182EE4" w:rsidRDefault="00451F2E" w:rsidP="006059A1">
            <w:pPr>
              <w:tabs>
                <w:tab w:val="left" w:pos="179"/>
                <w:tab w:val="left" w:pos="321"/>
              </w:tabs>
              <w:jc w:val="both"/>
              <w:rPr>
                <w:sz w:val="20"/>
                <w:szCs w:val="20"/>
                <w:lang w:val="kk-KZ"/>
              </w:rPr>
            </w:pPr>
            <w:r>
              <w:rPr>
                <w:sz w:val="20"/>
                <w:szCs w:val="20"/>
                <w:lang w:val="kk-KZ"/>
              </w:rPr>
              <w:t>5.</w:t>
            </w:r>
            <w:r w:rsidR="00726B8B">
              <w:rPr>
                <w:sz w:val="20"/>
                <w:szCs w:val="20"/>
                <w:lang w:val="kk-KZ"/>
              </w:rPr>
              <w:t>7</w:t>
            </w:r>
            <w:r w:rsidR="00980FFC">
              <w:rPr>
                <w:sz w:val="20"/>
                <w:szCs w:val="20"/>
                <w:lang w:val="kk-KZ"/>
              </w:rPr>
              <w:t>.</w:t>
            </w:r>
            <w:r>
              <w:rPr>
                <w:sz w:val="20"/>
                <w:szCs w:val="20"/>
                <w:lang w:val="kk-KZ"/>
              </w:rPr>
              <w:t xml:space="preserve"> </w:t>
            </w:r>
            <w:r w:rsidR="00182EE4" w:rsidRPr="00182EE4">
              <w:rPr>
                <w:sz w:val="20"/>
                <w:szCs w:val="20"/>
                <w:lang w:val="kk-KZ"/>
              </w:rPr>
              <w:t>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w:t>
            </w:r>
            <w:r w:rsidR="00182EE4">
              <w:rPr>
                <w:sz w:val="20"/>
                <w:szCs w:val="20"/>
                <w:lang w:val="kk-KZ"/>
              </w:rPr>
              <w:t xml:space="preserve"> </w:t>
            </w:r>
          </w:p>
          <w:p w14:paraId="46A29005" w14:textId="257BCA3F" w:rsidR="004F2373" w:rsidRDefault="004F2373" w:rsidP="006059A1">
            <w:pPr>
              <w:tabs>
                <w:tab w:val="left" w:pos="179"/>
                <w:tab w:val="left" w:pos="321"/>
              </w:tabs>
              <w:jc w:val="both"/>
              <w:rPr>
                <w:sz w:val="20"/>
                <w:szCs w:val="20"/>
                <w:lang w:val="kk-KZ"/>
              </w:rPr>
            </w:pPr>
            <w:r>
              <w:rPr>
                <w:sz w:val="20"/>
                <w:szCs w:val="20"/>
                <w:lang w:val="kk-KZ"/>
              </w:rPr>
              <w:t>5.</w:t>
            </w:r>
            <w:r w:rsidR="00726B8B">
              <w:rPr>
                <w:sz w:val="20"/>
                <w:szCs w:val="20"/>
                <w:lang w:val="kk-KZ"/>
              </w:rPr>
              <w:t>8</w:t>
            </w:r>
            <w:r>
              <w:rPr>
                <w:sz w:val="20"/>
                <w:szCs w:val="20"/>
                <w:lang w:val="kk-KZ"/>
              </w:rPr>
              <w:t xml:space="preserve">. </w:t>
            </w:r>
            <w:r w:rsidRPr="004F2373">
              <w:rPr>
                <w:sz w:val="20"/>
                <w:szCs w:val="20"/>
                <w:lang w:val="kk-KZ"/>
              </w:rPr>
              <w:t xml:space="preserve">Тараптардың бірі Шарттың </w:t>
            </w:r>
            <w:r w:rsidR="00451F2E">
              <w:rPr>
                <w:sz w:val="20"/>
                <w:szCs w:val="20"/>
                <w:lang w:val="kk-KZ"/>
              </w:rPr>
              <w:t>6</w:t>
            </w:r>
            <w:r w:rsidRPr="004F2373">
              <w:rPr>
                <w:sz w:val="20"/>
                <w:szCs w:val="20"/>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1524B280" w:rsidR="004F2373" w:rsidRDefault="004F2373" w:rsidP="006059A1">
            <w:pPr>
              <w:tabs>
                <w:tab w:val="left" w:pos="179"/>
                <w:tab w:val="left" w:pos="321"/>
              </w:tabs>
              <w:jc w:val="both"/>
              <w:rPr>
                <w:sz w:val="20"/>
                <w:szCs w:val="20"/>
                <w:lang w:val="kk-KZ"/>
              </w:rPr>
            </w:pPr>
            <w:r>
              <w:rPr>
                <w:sz w:val="20"/>
                <w:szCs w:val="20"/>
                <w:lang w:val="kk-KZ"/>
              </w:rPr>
              <w:t>5.</w:t>
            </w:r>
            <w:r w:rsidR="00726B8B">
              <w:rPr>
                <w:sz w:val="20"/>
                <w:szCs w:val="20"/>
                <w:lang w:val="kk-KZ"/>
              </w:rPr>
              <w:t>9</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5AE7C88F" w14:textId="32C54C35" w:rsidR="00980FFC" w:rsidRDefault="00980FFC" w:rsidP="006059A1">
            <w:pPr>
              <w:tabs>
                <w:tab w:val="left" w:pos="179"/>
                <w:tab w:val="left" w:pos="321"/>
              </w:tabs>
              <w:jc w:val="both"/>
              <w:rPr>
                <w:sz w:val="20"/>
                <w:szCs w:val="20"/>
                <w:lang w:val="kk-KZ"/>
              </w:rPr>
            </w:pPr>
            <w:r>
              <w:rPr>
                <w:sz w:val="20"/>
                <w:szCs w:val="20"/>
                <w:lang w:val="kk-KZ"/>
              </w:rPr>
              <w:t>5.1</w:t>
            </w:r>
            <w:r w:rsidR="00726B8B">
              <w:rPr>
                <w:sz w:val="20"/>
                <w:szCs w:val="20"/>
                <w:lang w:val="kk-KZ"/>
              </w:rPr>
              <w:t>0</w:t>
            </w:r>
            <w:r>
              <w:rPr>
                <w:sz w:val="20"/>
                <w:szCs w:val="20"/>
                <w:lang w:val="kk-KZ"/>
              </w:rPr>
              <w:t>.</w:t>
            </w:r>
            <w:r w:rsidRPr="00980FFC">
              <w:rPr>
                <w:lang w:val="kk-KZ"/>
              </w:rPr>
              <w:t xml:space="preserve"> </w:t>
            </w:r>
            <w:r w:rsidRPr="00980FFC">
              <w:rPr>
                <w:sz w:val="20"/>
                <w:szCs w:val="20"/>
                <w:lang w:val="kk-KZ"/>
              </w:rPr>
              <w:t xml:space="preserve">Қатысушы </w:t>
            </w:r>
            <w:r>
              <w:rPr>
                <w:sz w:val="20"/>
                <w:szCs w:val="20"/>
                <w:lang w:val="kk-KZ"/>
              </w:rPr>
              <w:t>Қ</w:t>
            </w:r>
            <w:r w:rsidRPr="00980FFC">
              <w:rPr>
                <w:sz w:val="20"/>
                <w:szCs w:val="20"/>
                <w:lang w:val="kk-KZ"/>
              </w:rPr>
              <w:t xml:space="preserve">атысушының және оның үлестес тұлғаларының, дауыс беретін акцияларының (қатысу үлестерінің) елу пайызынан астамы тікелей немесе жанама түрде </w:t>
            </w:r>
            <w:r>
              <w:rPr>
                <w:sz w:val="20"/>
                <w:szCs w:val="20"/>
                <w:lang w:val="kk-KZ"/>
              </w:rPr>
              <w:t>Қ</w:t>
            </w:r>
            <w:r w:rsidRPr="00980FFC">
              <w:rPr>
                <w:sz w:val="20"/>
                <w:szCs w:val="20"/>
                <w:lang w:val="kk-KZ"/>
              </w:rPr>
              <w:t xml:space="preserve">атысушыға Орталық алдында тиесілі ұйымдардың басқа міндеттемелері бойынша </w:t>
            </w:r>
            <w:r>
              <w:rPr>
                <w:sz w:val="20"/>
                <w:szCs w:val="20"/>
                <w:lang w:val="kk-KZ"/>
              </w:rPr>
              <w:t>Қ</w:t>
            </w:r>
            <w:r w:rsidRPr="00980FFC">
              <w:rPr>
                <w:sz w:val="20"/>
                <w:szCs w:val="20"/>
                <w:lang w:val="kk-KZ"/>
              </w:rPr>
              <w:t>атысушының Орталық алдында берешегі болған кезде, бар берешек сомасын шарт бойынша төлеуге жататын сомадан біржақты акцептісіз тәртіппен ұстап қалуға (өндіріп алуға) құқылы екендігімен келіседі</w:t>
            </w:r>
            <w:r w:rsidR="00794A2D">
              <w:rPr>
                <w:sz w:val="20"/>
                <w:szCs w:val="20"/>
                <w:lang w:val="kk-KZ"/>
              </w:rPr>
              <w:t>.</w:t>
            </w:r>
          </w:p>
          <w:p w14:paraId="5C73831B" w14:textId="77777777" w:rsidR="003D275A" w:rsidRDefault="003D275A" w:rsidP="006059A1">
            <w:pPr>
              <w:tabs>
                <w:tab w:val="left" w:pos="179"/>
                <w:tab w:val="left" w:pos="321"/>
              </w:tabs>
              <w:jc w:val="both"/>
              <w:rPr>
                <w:sz w:val="20"/>
                <w:szCs w:val="20"/>
                <w:lang w:val="kk-KZ"/>
              </w:rPr>
            </w:pPr>
          </w:p>
          <w:p w14:paraId="220808B2" w14:textId="77777777" w:rsidR="007E4605" w:rsidRDefault="007E4605" w:rsidP="007E4605">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7E4605">
            <w:pPr>
              <w:tabs>
                <w:tab w:val="left" w:pos="179"/>
                <w:tab w:val="left" w:pos="321"/>
              </w:tabs>
              <w:jc w:val="both"/>
              <w:rPr>
                <w:sz w:val="20"/>
                <w:szCs w:val="20"/>
                <w:lang w:val="kk-KZ"/>
              </w:rPr>
            </w:pPr>
            <w:r w:rsidRPr="0090743A">
              <w:rPr>
                <w:sz w:val="20"/>
                <w:szCs w:val="20"/>
                <w:lang w:val="kk-KZ"/>
              </w:rPr>
              <w:t>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7E4605">
            <w:pPr>
              <w:tabs>
                <w:tab w:val="left" w:pos="179"/>
                <w:tab w:val="left" w:pos="321"/>
              </w:tabs>
              <w:jc w:val="both"/>
              <w:rPr>
                <w:sz w:val="20"/>
                <w:szCs w:val="20"/>
                <w:lang w:val="kk-KZ"/>
              </w:rPr>
            </w:pPr>
            <w:r>
              <w:rPr>
                <w:sz w:val="20"/>
                <w:szCs w:val="20"/>
                <w:lang w:val="kk-KZ"/>
              </w:rPr>
              <w:t xml:space="preserve">6.2. </w:t>
            </w:r>
            <w:r w:rsidR="003D652D" w:rsidRPr="003D652D">
              <w:rPr>
                <w:sz w:val="20"/>
                <w:szCs w:val="20"/>
                <w:lang w:val="kk-KZ"/>
              </w:rPr>
              <w:t xml:space="preserve">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w:t>
            </w:r>
            <w:r w:rsidR="003D652D" w:rsidRPr="003D652D">
              <w:rPr>
                <w:sz w:val="20"/>
                <w:szCs w:val="20"/>
                <w:lang w:val="kk-KZ"/>
              </w:rPr>
              <w:lastRenderedPageBreak/>
              <w:t>Республикасының заңнамасында белгіленген тәртіппен сақтауды қамтамасыз етуге міндетті.</w:t>
            </w:r>
          </w:p>
          <w:p w14:paraId="68A1B591" w14:textId="77777777" w:rsidR="003D652D" w:rsidRDefault="003D652D" w:rsidP="007E4605">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77777777" w:rsidR="003D652D" w:rsidRDefault="003D652D" w:rsidP="007E4605">
            <w:pPr>
              <w:tabs>
                <w:tab w:val="left" w:pos="179"/>
                <w:tab w:val="left" w:pos="321"/>
              </w:tabs>
              <w:jc w:val="both"/>
              <w:rPr>
                <w:sz w:val="20"/>
                <w:szCs w:val="20"/>
                <w:lang w:val="kk-KZ"/>
              </w:rPr>
            </w:pPr>
            <w:r>
              <w:rPr>
                <w:sz w:val="20"/>
                <w:szCs w:val="20"/>
                <w:lang w:val="kk-KZ"/>
              </w:rPr>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77777777" w:rsidR="003D652D" w:rsidRDefault="003D652D" w:rsidP="007E4605">
            <w:pPr>
              <w:tabs>
                <w:tab w:val="left" w:pos="179"/>
                <w:tab w:val="left" w:pos="321"/>
              </w:tabs>
              <w:jc w:val="both"/>
              <w:rPr>
                <w:sz w:val="20"/>
                <w:szCs w:val="20"/>
                <w:lang w:val="kk-KZ"/>
              </w:rPr>
            </w:pPr>
            <w:r>
              <w:rPr>
                <w:sz w:val="20"/>
                <w:szCs w:val="20"/>
                <w:lang w:val="kk-KZ"/>
              </w:rPr>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7E4605">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7E4605">
            <w:pPr>
              <w:tabs>
                <w:tab w:val="left" w:pos="179"/>
                <w:tab w:val="left" w:pos="321"/>
              </w:tabs>
              <w:jc w:val="both"/>
              <w:rPr>
                <w:sz w:val="20"/>
                <w:szCs w:val="20"/>
                <w:lang w:val="kk-KZ"/>
              </w:rPr>
            </w:pPr>
            <w:r>
              <w:rPr>
                <w:sz w:val="20"/>
                <w:szCs w:val="20"/>
                <w:lang w:val="kk-KZ"/>
              </w:rPr>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7E4605">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7E4605">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7E4605">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7E4605">
            <w:pPr>
              <w:tabs>
                <w:tab w:val="left" w:pos="179"/>
                <w:tab w:val="left" w:pos="321"/>
              </w:tabs>
              <w:jc w:val="both"/>
              <w:rPr>
                <w:sz w:val="20"/>
                <w:szCs w:val="20"/>
                <w:lang w:val="kk-KZ"/>
              </w:rPr>
            </w:pPr>
          </w:p>
          <w:p w14:paraId="03BF0FAB"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B23CE7">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B23CE7">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B23CE7">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B23CE7">
            <w:pPr>
              <w:tabs>
                <w:tab w:val="left" w:pos="179"/>
                <w:tab w:val="left" w:pos="321"/>
              </w:tabs>
              <w:jc w:val="both"/>
              <w:rPr>
                <w:sz w:val="20"/>
                <w:szCs w:val="20"/>
                <w:lang w:val="kk-KZ"/>
              </w:rPr>
            </w:pPr>
          </w:p>
          <w:p w14:paraId="5EB0F145"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8. КРИПТОГРАФИЯЛЫҚ ҚОРҒАУДЫ ПАЙДАЛАНУ</w:t>
            </w:r>
          </w:p>
          <w:p w14:paraId="07437E26" w14:textId="77777777" w:rsidR="00B23CE7" w:rsidRDefault="00B23CE7" w:rsidP="00B23CE7">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w:t>
            </w:r>
            <w:r w:rsidRPr="00B23CE7">
              <w:rPr>
                <w:sz w:val="20"/>
                <w:szCs w:val="20"/>
                <w:lang w:val="kk-KZ"/>
              </w:rPr>
              <w:lastRenderedPageBreak/>
              <w:t>толықтығын қамтамасыз ету үшін жеткілікті екендігін мойындайды.</w:t>
            </w:r>
          </w:p>
          <w:p w14:paraId="03648BE2" w14:textId="77777777" w:rsidR="00B23CE7" w:rsidRDefault="00B23CE7" w:rsidP="00B23CE7">
            <w:pPr>
              <w:tabs>
                <w:tab w:val="left" w:pos="179"/>
                <w:tab w:val="left" w:pos="321"/>
              </w:tabs>
              <w:jc w:val="both"/>
              <w:rPr>
                <w:bCs/>
                <w:sz w:val="20"/>
                <w:szCs w:val="20"/>
                <w:lang w:val="kk-KZ"/>
              </w:rPr>
            </w:pPr>
            <w:r>
              <w:rPr>
                <w:sz w:val="20"/>
                <w:szCs w:val="20"/>
                <w:lang w:val="kk-KZ"/>
              </w:rPr>
              <w:t xml:space="preserve">8.2. </w:t>
            </w:r>
            <w:r w:rsidRPr="00B23CE7">
              <w:rPr>
                <w:bCs/>
                <w:sz w:val="20"/>
                <w:szCs w:val="20"/>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7C7D4272" w14:textId="77777777" w:rsidR="009E76E9" w:rsidRDefault="009E76E9" w:rsidP="00B23CE7">
            <w:pPr>
              <w:tabs>
                <w:tab w:val="left" w:pos="179"/>
                <w:tab w:val="left" w:pos="321"/>
              </w:tabs>
              <w:jc w:val="both"/>
              <w:rPr>
                <w:bCs/>
                <w:sz w:val="20"/>
                <w:szCs w:val="20"/>
                <w:lang w:val="kk-KZ"/>
              </w:rPr>
            </w:pPr>
          </w:p>
          <w:p w14:paraId="60FE20D5" w14:textId="2CF1EE6B" w:rsidR="009E76E9" w:rsidRDefault="009E76E9" w:rsidP="00B23CE7">
            <w:pPr>
              <w:tabs>
                <w:tab w:val="left" w:pos="179"/>
                <w:tab w:val="left" w:pos="321"/>
              </w:tabs>
              <w:jc w:val="both"/>
              <w:rPr>
                <w:bCs/>
                <w:sz w:val="20"/>
                <w:szCs w:val="20"/>
                <w:lang w:val="kk-KZ"/>
              </w:rPr>
            </w:pPr>
          </w:p>
          <w:p w14:paraId="67B8FB9F" w14:textId="087FBB96" w:rsidR="009E76E9" w:rsidRPr="009E76E9" w:rsidRDefault="009E76E9" w:rsidP="009E76E9">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9E76E9">
            <w:pPr>
              <w:pStyle w:val="21"/>
              <w:rPr>
                <w:sz w:val="20"/>
                <w:szCs w:val="20"/>
                <w:lang w:val="kk-KZ"/>
              </w:rPr>
            </w:pPr>
            <w:r>
              <w:rPr>
                <w:sz w:val="20"/>
                <w:szCs w:val="20"/>
                <w:lang w:val="kk-KZ"/>
              </w:rPr>
              <w:t>9</w:t>
            </w:r>
            <w:r w:rsidRPr="009E76E9">
              <w:rPr>
                <w:sz w:val="20"/>
                <w:szCs w:val="20"/>
                <w:lang w:val="kk-KZ"/>
              </w:rPr>
              <w:t>.1.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9E76E9">
            <w:pPr>
              <w:pStyle w:val="21"/>
              <w:rPr>
                <w:sz w:val="20"/>
                <w:szCs w:val="20"/>
                <w:lang w:val="kk-KZ"/>
              </w:rPr>
            </w:pPr>
            <w:r>
              <w:rPr>
                <w:sz w:val="20"/>
                <w:szCs w:val="20"/>
                <w:lang w:val="kk-KZ"/>
              </w:rPr>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9E76E9">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3759A544" w14:textId="62877018" w:rsidR="009E76E9" w:rsidRDefault="009E76E9" w:rsidP="009E76E9">
            <w:pPr>
              <w:tabs>
                <w:tab w:val="left" w:pos="179"/>
                <w:tab w:val="left" w:pos="321"/>
              </w:tabs>
              <w:jc w:val="both"/>
              <w:rPr>
                <w:sz w:val="20"/>
                <w:szCs w:val="20"/>
                <w:lang w:val="kk-KZ"/>
              </w:rPr>
            </w:pPr>
          </w:p>
          <w:p w14:paraId="00E44302" w14:textId="77777777" w:rsidR="009E76E9" w:rsidRDefault="009E76E9" w:rsidP="009E76E9">
            <w:pPr>
              <w:tabs>
                <w:tab w:val="left" w:pos="179"/>
                <w:tab w:val="left" w:pos="321"/>
              </w:tabs>
              <w:jc w:val="both"/>
              <w:rPr>
                <w:sz w:val="20"/>
                <w:szCs w:val="20"/>
                <w:lang w:val="kk-KZ"/>
              </w:rPr>
            </w:pPr>
          </w:p>
          <w:p w14:paraId="0255E2EB" w14:textId="50F5032B" w:rsidR="009E76E9" w:rsidRPr="009E76E9" w:rsidRDefault="009E76E9" w:rsidP="009E76E9">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5F29D07F"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Pr>
                <w:rFonts w:eastAsia="Calibri"/>
                <w:sz w:val="20"/>
                <w:szCs w:val="20"/>
                <w:lang w:val="kk-KZ" w:eastAsia="en-US"/>
              </w:rPr>
              <w:t>Қағидаларды</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206A998" w14:textId="761F7B8F" w:rsidR="009E76E9" w:rsidRDefault="009E76E9" w:rsidP="009E76E9">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.3.</w:t>
            </w:r>
            <w:r w:rsidR="00156CC3">
              <w:rPr>
                <w:rFonts w:eastAsia="Calibri"/>
                <w:bCs/>
                <w:sz w:val="20"/>
                <w:szCs w:val="20"/>
                <w:lang w:val="kk-KZ" w:eastAsia="en-US"/>
              </w:rPr>
              <w:t>Жүйедегі э</w:t>
            </w:r>
            <w:r w:rsidRPr="009E76E9">
              <w:rPr>
                <w:rFonts w:eastAsia="Calibri"/>
                <w:bCs/>
                <w:sz w:val="20"/>
                <w:szCs w:val="20"/>
                <w:lang w:val="kk-KZ" w:eastAsia="en-US"/>
              </w:rPr>
              <w:t xml:space="preserve">лектрондық </w:t>
            </w:r>
            <w:r w:rsidR="00156CC3">
              <w:rPr>
                <w:rFonts w:eastAsia="Calibri"/>
                <w:bCs/>
                <w:sz w:val="20"/>
                <w:szCs w:val="20"/>
                <w:lang w:val="kk-KZ" w:eastAsia="en-US"/>
              </w:rPr>
              <w:t>хабарлардың</w:t>
            </w:r>
            <w:r w:rsidRPr="009E76E9">
              <w:rPr>
                <w:rFonts w:eastAsia="Calibri"/>
                <w:bCs/>
                <w:sz w:val="20"/>
                <w:szCs w:val="20"/>
                <w:lang w:val="kk-KZ" w:eastAsia="en-US"/>
              </w:rPr>
              <w:t xml:space="preserve">  түпнұсқалылы</w:t>
            </w:r>
            <w:r w:rsidR="00156CC3">
              <w:rPr>
                <w:rFonts w:eastAsia="Calibri"/>
                <w:bCs/>
                <w:sz w:val="20"/>
                <w:szCs w:val="20"/>
                <w:lang w:val="kk-KZ" w:eastAsia="en-US"/>
              </w:rPr>
              <w:t>ғына</w:t>
            </w:r>
            <w:r w:rsidRPr="009E76E9">
              <w:rPr>
                <w:rFonts w:eastAsia="Calibri"/>
                <w:bCs/>
                <w:sz w:val="20"/>
                <w:szCs w:val="20"/>
                <w:lang w:val="kk-KZ" w:eastAsia="en-US"/>
              </w:rPr>
              <w:t xml:space="preserve"> қатысты  кез келген даулар, </w:t>
            </w:r>
            <w:r>
              <w:rPr>
                <w:rFonts w:eastAsia="Calibri"/>
                <w:bCs/>
                <w:sz w:val="20"/>
                <w:szCs w:val="20"/>
                <w:lang w:val="kk-KZ" w:eastAsia="en-US"/>
              </w:rPr>
              <w:t>Орталықтың</w:t>
            </w:r>
            <w:r w:rsidRPr="009E76E9">
              <w:rPr>
                <w:rFonts w:eastAsia="Calibri"/>
                <w:bCs/>
                <w:sz w:val="20"/>
                <w:szCs w:val="20"/>
                <w:lang w:val="kk-KZ" w:eastAsia="en-US"/>
              </w:rPr>
              <w:t xml:space="preserve"> </w:t>
            </w:r>
            <w:r w:rsidR="00156CC3">
              <w:rPr>
                <w:rFonts w:eastAsia="Calibri"/>
                <w:bCs/>
                <w:sz w:val="20"/>
                <w:szCs w:val="20"/>
                <w:lang w:val="kk-KZ" w:eastAsia="en-US"/>
              </w:rPr>
              <w:t>сайтында</w:t>
            </w:r>
            <w:r w:rsidRPr="009E76E9">
              <w:rPr>
                <w:rFonts w:eastAsia="Calibri"/>
                <w:bCs/>
                <w:sz w:val="20"/>
                <w:szCs w:val="20"/>
                <w:lang w:val="kk-KZ" w:eastAsia="en-US"/>
              </w:rPr>
              <w:t xml:space="preserve"> (http: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19A65DE9" w14:textId="1C939A27" w:rsidR="009E76E9" w:rsidRPr="009E76E9" w:rsidRDefault="009E76E9" w:rsidP="009E76E9">
            <w:pPr>
              <w:tabs>
                <w:tab w:val="left" w:pos="179"/>
                <w:tab w:val="left" w:pos="321"/>
              </w:tabs>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80DBF9B" w:rsidR="009E76E9" w:rsidRDefault="009E76E9" w:rsidP="001E7455">
            <w:pPr>
              <w:tabs>
                <w:tab w:val="left" w:pos="179"/>
                <w:tab w:val="left" w:pos="321"/>
              </w:tabs>
              <w:jc w:val="both"/>
              <w:rPr>
                <w:sz w:val="20"/>
                <w:szCs w:val="20"/>
                <w:lang w:val="kk-KZ"/>
              </w:rPr>
            </w:pPr>
          </w:p>
          <w:p w14:paraId="420AE113" w14:textId="2AA73769" w:rsidR="00182EE4" w:rsidRPr="0090588E" w:rsidRDefault="00182EE4" w:rsidP="00182EE4">
            <w:pPr>
              <w:jc w:val="center"/>
              <w:rPr>
                <w:b/>
                <w:sz w:val="20"/>
                <w:szCs w:val="20"/>
                <w:lang w:val="kk-KZ"/>
              </w:rPr>
            </w:pPr>
            <w:r w:rsidRPr="00997675">
              <w:rPr>
                <w:b/>
                <w:sz w:val="20"/>
                <w:szCs w:val="20"/>
                <w:lang w:val="kk-KZ"/>
              </w:rPr>
              <w:t xml:space="preserve">11. </w:t>
            </w:r>
            <w:r w:rsidR="00D25CC7" w:rsidRPr="00D25CC7">
              <w:rPr>
                <w:b/>
                <w:sz w:val="20"/>
                <w:szCs w:val="20"/>
                <w:lang w:val="kk-KZ"/>
              </w:rPr>
              <w:t>ТӨЛЕМНІҢ ЖӘНЕ (НЕМЕСЕ) АҚША АУДАРЫМЫНЫҢ АЯҚТАЛУ (ТҮПКІЛІКТІ) ТӘРТІБІ МЕН ШАРТТАРЫ</w:t>
            </w:r>
            <w:r w:rsidR="00D25CC7">
              <w:rPr>
                <w:b/>
                <w:sz w:val="20"/>
                <w:szCs w:val="20"/>
                <w:lang w:val="kk-KZ"/>
              </w:rPr>
              <w:t xml:space="preserve"> </w:t>
            </w:r>
          </w:p>
          <w:p w14:paraId="36696B79" w14:textId="6FC10C96" w:rsidR="00182EE4" w:rsidRPr="00997675" w:rsidRDefault="00182EE4" w:rsidP="00182EE4">
            <w:pPr>
              <w:jc w:val="both"/>
              <w:rPr>
                <w:sz w:val="20"/>
                <w:szCs w:val="20"/>
                <w:lang w:val="kk-KZ"/>
              </w:rPr>
            </w:pPr>
            <w:r w:rsidRPr="00997675">
              <w:rPr>
                <w:sz w:val="20"/>
                <w:szCs w:val="20"/>
                <w:lang w:val="kk-KZ"/>
              </w:rPr>
              <w:t xml:space="preserve">11.1. </w:t>
            </w:r>
            <w:r w:rsidR="00DF7D28" w:rsidRPr="00997675">
              <w:rPr>
                <w:sz w:val="20"/>
                <w:szCs w:val="20"/>
                <w:lang w:val="kk-KZ"/>
              </w:rPr>
              <w:t xml:space="preserve">Жүйедегі төлем </w:t>
            </w:r>
            <w:r w:rsidR="00156CC3">
              <w:rPr>
                <w:sz w:val="20"/>
                <w:szCs w:val="20"/>
                <w:lang w:val="kk-KZ"/>
              </w:rPr>
              <w:t>хабарларын</w:t>
            </w:r>
            <w:r w:rsidR="00DF7D28" w:rsidRPr="00997675">
              <w:rPr>
                <w:sz w:val="20"/>
                <w:szCs w:val="20"/>
                <w:lang w:val="kk-KZ"/>
              </w:rPr>
              <w:t xml:space="preserve"> қабылдау және өңдеу кестесін – Жүйенің операциялық күнін – </w:t>
            </w:r>
            <w:r w:rsidR="00171B30">
              <w:rPr>
                <w:sz w:val="20"/>
                <w:szCs w:val="20"/>
                <w:lang w:val="kk-KZ"/>
              </w:rPr>
              <w:t>Орталық</w:t>
            </w:r>
            <w:r w:rsidR="00DF7D28" w:rsidRPr="00997675">
              <w:rPr>
                <w:sz w:val="20"/>
                <w:szCs w:val="20"/>
                <w:lang w:val="kk-KZ"/>
              </w:rPr>
              <w:t xml:space="preserve"> белгілейді.</w:t>
            </w:r>
          </w:p>
          <w:p w14:paraId="6D30FB49" w14:textId="0ADE3D0E" w:rsidR="00182EE4" w:rsidRPr="00997675" w:rsidRDefault="00182EE4" w:rsidP="00182EE4">
            <w:pPr>
              <w:jc w:val="both"/>
              <w:rPr>
                <w:sz w:val="20"/>
                <w:szCs w:val="20"/>
                <w:lang w:val="kk-KZ"/>
              </w:rPr>
            </w:pPr>
            <w:r w:rsidRPr="00997675">
              <w:rPr>
                <w:sz w:val="20"/>
                <w:szCs w:val="20"/>
                <w:lang w:val="kk-KZ"/>
              </w:rPr>
              <w:t xml:space="preserve">11.2. </w:t>
            </w:r>
            <w:r w:rsidR="00DF7D28" w:rsidRPr="00997675">
              <w:rPr>
                <w:sz w:val="20"/>
                <w:szCs w:val="20"/>
                <w:lang w:val="kk-KZ"/>
              </w:rPr>
              <w:t>Төлем қайтарып алынбайтын (түпкілікті) болып саналады және Жүйе мынадай шарттарды орындаған кезде өңделетін болады:</w:t>
            </w:r>
          </w:p>
          <w:p w14:paraId="0B24FEC2" w14:textId="4CE1E97B" w:rsidR="00182EE4" w:rsidRPr="00D1757C" w:rsidRDefault="00182EE4" w:rsidP="00182EE4">
            <w:pPr>
              <w:jc w:val="both"/>
              <w:rPr>
                <w:sz w:val="20"/>
                <w:szCs w:val="20"/>
                <w:lang w:val="kk-KZ"/>
              </w:rPr>
            </w:pPr>
            <w:r w:rsidRPr="00D1757C">
              <w:rPr>
                <w:sz w:val="20"/>
                <w:szCs w:val="20"/>
                <w:lang w:val="kk-KZ"/>
              </w:rPr>
              <w:t xml:space="preserve">1) </w:t>
            </w:r>
            <w:r w:rsidR="00DF7D28" w:rsidRPr="00D1757C">
              <w:rPr>
                <w:sz w:val="20"/>
                <w:szCs w:val="20"/>
                <w:lang w:val="kk-KZ"/>
              </w:rPr>
              <w:t>аутентификациядан өту;</w:t>
            </w:r>
          </w:p>
          <w:p w14:paraId="268F9116" w14:textId="19575D69" w:rsidR="00F24891" w:rsidRDefault="00182EE4" w:rsidP="00182EE4">
            <w:pPr>
              <w:jc w:val="both"/>
              <w:rPr>
                <w:sz w:val="20"/>
                <w:szCs w:val="20"/>
                <w:lang w:val="kk-KZ"/>
              </w:rPr>
            </w:pPr>
            <w:r w:rsidRPr="00D1757C">
              <w:rPr>
                <w:sz w:val="20"/>
                <w:szCs w:val="20"/>
                <w:lang w:val="kk-KZ"/>
              </w:rPr>
              <w:t>2)</w:t>
            </w:r>
            <w:r w:rsidR="00F24891" w:rsidRPr="00F24891">
              <w:rPr>
                <w:sz w:val="20"/>
                <w:szCs w:val="20"/>
                <w:lang w:val="kk-KZ"/>
              </w:rPr>
              <w:t>ақпараттың тұтастығын, құрылымын және деректемелердің мәндерін бақылаудан өту;</w:t>
            </w:r>
          </w:p>
          <w:p w14:paraId="188DC5AD" w14:textId="3AB53091" w:rsidR="007A0682" w:rsidRDefault="007A0682" w:rsidP="00182EE4">
            <w:pPr>
              <w:jc w:val="both"/>
              <w:rPr>
                <w:sz w:val="20"/>
                <w:szCs w:val="20"/>
                <w:lang w:val="kk-KZ"/>
              </w:rPr>
            </w:pPr>
            <w:r>
              <w:rPr>
                <w:sz w:val="20"/>
                <w:szCs w:val="20"/>
                <w:lang w:val="kk-KZ"/>
              </w:rPr>
              <w:t>3)</w:t>
            </w:r>
            <w:r w:rsidRPr="007A0682">
              <w:rPr>
                <w:lang w:val="kk-KZ"/>
              </w:rPr>
              <w:t xml:space="preserve"> </w:t>
            </w:r>
            <w:r w:rsidRPr="007A0682">
              <w:rPr>
                <w:sz w:val="20"/>
                <w:szCs w:val="20"/>
                <w:lang w:val="kk-KZ"/>
              </w:rPr>
              <w:t>операциялық күн күнінің төлем хабарында көрсетілген төлем күніне сәйкестігі;</w:t>
            </w:r>
          </w:p>
          <w:p w14:paraId="541506B0" w14:textId="5273669A" w:rsidR="007A0682" w:rsidRDefault="007A0682" w:rsidP="00182EE4">
            <w:pPr>
              <w:jc w:val="both"/>
              <w:rPr>
                <w:sz w:val="20"/>
                <w:szCs w:val="20"/>
                <w:lang w:val="kk-KZ"/>
              </w:rPr>
            </w:pPr>
            <w:r>
              <w:rPr>
                <w:sz w:val="20"/>
                <w:szCs w:val="20"/>
                <w:lang w:val="kk-KZ"/>
              </w:rPr>
              <w:lastRenderedPageBreak/>
              <w:t xml:space="preserve">4) </w:t>
            </w:r>
            <w:r w:rsidRPr="007A0682">
              <w:rPr>
                <w:sz w:val="20"/>
                <w:szCs w:val="20"/>
                <w:lang w:val="kk-KZ"/>
              </w:rPr>
              <w:t>төлем хабарының сомасы Ұлттық Банктің шешіміне сәйкес Орталық белгілеген бір төлем хабарының ең жоғары сомасынан аспаса;</w:t>
            </w:r>
          </w:p>
          <w:p w14:paraId="303405D3" w14:textId="4A458EF4" w:rsidR="007A0682" w:rsidRDefault="007A0682" w:rsidP="00182EE4">
            <w:pPr>
              <w:jc w:val="both"/>
              <w:rPr>
                <w:sz w:val="20"/>
                <w:szCs w:val="20"/>
                <w:lang w:val="kk-KZ"/>
              </w:rPr>
            </w:pPr>
            <w:r>
              <w:rPr>
                <w:sz w:val="20"/>
                <w:szCs w:val="20"/>
                <w:lang w:val="kk-KZ"/>
              </w:rPr>
              <w:t xml:space="preserve">5) </w:t>
            </w:r>
            <w:r w:rsidR="00C3389A" w:rsidRPr="00C3389A">
              <w:rPr>
                <w:sz w:val="20"/>
                <w:szCs w:val="20"/>
                <w:lang w:val="kk-KZ"/>
              </w:rPr>
              <w:t>ақша жөнелтуші қатысушыда және бенефициар қатысушыда Жүйеге қатысушы мәртебесінің болуы;</w:t>
            </w:r>
          </w:p>
          <w:p w14:paraId="6989F598" w14:textId="10569242" w:rsidR="00C3389A" w:rsidRDefault="00C3389A" w:rsidP="00182EE4">
            <w:pPr>
              <w:jc w:val="both"/>
              <w:rPr>
                <w:sz w:val="20"/>
                <w:szCs w:val="20"/>
                <w:lang w:val="kk-KZ"/>
              </w:rPr>
            </w:pPr>
            <w:r>
              <w:rPr>
                <w:sz w:val="20"/>
                <w:szCs w:val="20"/>
                <w:lang w:val="kk-KZ"/>
              </w:rPr>
              <w:t xml:space="preserve">6) </w:t>
            </w:r>
            <w:r w:rsidRPr="00C3389A">
              <w:rPr>
                <w:sz w:val="20"/>
                <w:szCs w:val="20"/>
                <w:lang w:val="kk-KZ"/>
              </w:rPr>
              <w:t>Қатысушының Жүйеге қатысуы тоқтатыла тұрмаған;</w:t>
            </w:r>
          </w:p>
          <w:p w14:paraId="6435A5A6" w14:textId="0DF22C45" w:rsidR="00C3389A" w:rsidRDefault="00C3389A" w:rsidP="00182EE4">
            <w:pPr>
              <w:jc w:val="both"/>
              <w:rPr>
                <w:sz w:val="20"/>
                <w:szCs w:val="20"/>
                <w:lang w:val="kk-KZ"/>
              </w:rPr>
            </w:pPr>
            <w:r>
              <w:rPr>
                <w:sz w:val="20"/>
                <w:szCs w:val="20"/>
                <w:lang w:val="kk-KZ"/>
              </w:rPr>
              <w:t xml:space="preserve">7) </w:t>
            </w:r>
            <w:r w:rsidRPr="00C3389A">
              <w:rPr>
                <w:sz w:val="20"/>
                <w:szCs w:val="20"/>
                <w:lang w:val="kk-KZ"/>
              </w:rPr>
              <w:t>Қатысушы-ақша жөнелтушінің Жүйедегі есептелмеген таза позициялары сомасының ағымдағы дебеттік мәні төлем хабарының сомасын ескере отырып, Ұлттық Банктің шешіміне сәйкес Орталық белгілеген Қатысушының дебеттік таза позициясының барынша рұқсат етілген мәнінен аспайды.</w:t>
            </w:r>
          </w:p>
          <w:p w14:paraId="427CA1EF" w14:textId="3AA99580" w:rsidR="00182EE4" w:rsidRDefault="00182EE4" w:rsidP="00182EE4">
            <w:pPr>
              <w:tabs>
                <w:tab w:val="left" w:pos="179"/>
                <w:tab w:val="left" w:pos="321"/>
              </w:tabs>
              <w:jc w:val="both"/>
              <w:rPr>
                <w:sz w:val="20"/>
                <w:szCs w:val="20"/>
                <w:lang w:val="kk-KZ"/>
              </w:rPr>
            </w:pPr>
            <w:r w:rsidRPr="00D1757C">
              <w:rPr>
                <w:sz w:val="20"/>
                <w:szCs w:val="20"/>
                <w:lang w:val="kk-KZ"/>
              </w:rPr>
              <w:t>11.</w:t>
            </w:r>
            <w:r w:rsidR="00C3389A">
              <w:rPr>
                <w:sz w:val="20"/>
                <w:szCs w:val="20"/>
                <w:lang w:val="kk-KZ"/>
              </w:rPr>
              <w:t>3.</w:t>
            </w:r>
            <w:r w:rsidRPr="00D1757C">
              <w:rPr>
                <w:sz w:val="20"/>
                <w:szCs w:val="20"/>
                <w:lang w:val="kk-KZ"/>
              </w:rPr>
              <w:t xml:space="preserve"> </w:t>
            </w:r>
            <w:r w:rsidR="008614AC" w:rsidRPr="00D1757C">
              <w:rPr>
                <w:sz w:val="20"/>
                <w:szCs w:val="20"/>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95E8E9E" w:rsidR="00182EE4" w:rsidRDefault="00182EE4" w:rsidP="001E7455">
            <w:pPr>
              <w:tabs>
                <w:tab w:val="left" w:pos="179"/>
                <w:tab w:val="left" w:pos="321"/>
              </w:tabs>
              <w:jc w:val="both"/>
              <w:rPr>
                <w:sz w:val="20"/>
                <w:szCs w:val="20"/>
                <w:lang w:val="kk-KZ"/>
              </w:rPr>
            </w:pPr>
          </w:p>
          <w:p w14:paraId="115706AD" w14:textId="39EC38FF" w:rsidR="001E7455" w:rsidRDefault="001E7455" w:rsidP="001E7455">
            <w:pPr>
              <w:tabs>
                <w:tab w:val="left" w:pos="179"/>
                <w:tab w:val="left" w:pos="321"/>
              </w:tabs>
              <w:jc w:val="center"/>
              <w:rPr>
                <w:b/>
                <w:bCs/>
                <w:sz w:val="20"/>
                <w:szCs w:val="20"/>
                <w:lang w:val="kk-KZ"/>
              </w:rPr>
            </w:pPr>
            <w:r w:rsidRPr="001E7455">
              <w:rPr>
                <w:b/>
                <w:bCs/>
                <w:sz w:val="20"/>
                <w:szCs w:val="20"/>
                <w:lang w:val="kk-KZ"/>
              </w:rPr>
              <w:t>1</w:t>
            </w:r>
            <w:r w:rsidR="008614AC">
              <w:rPr>
                <w:b/>
                <w:bCs/>
                <w:sz w:val="20"/>
                <w:szCs w:val="20"/>
                <w:lang w:val="kk-KZ"/>
              </w:rPr>
              <w:t>2</w:t>
            </w:r>
            <w:r w:rsidRPr="001E7455">
              <w:rPr>
                <w:b/>
                <w:bCs/>
                <w:sz w:val="20"/>
                <w:szCs w:val="20"/>
                <w:lang w:val="kk-KZ"/>
              </w:rPr>
              <w:t>. ШАРТТЫҢ ҚОЛДАНЫЛУ МЕРЗІМІ, ОНЫ БҰЗУ ЖӘНЕ ӨЗГЕРТУ ТӘРТІБІ</w:t>
            </w:r>
          </w:p>
          <w:p w14:paraId="74222B93" w14:textId="2D3F1F81" w:rsidR="001E7455" w:rsidRDefault="001E7455" w:rsidP="001E7455">
            <w:pPr>
              <w:tabs>
                <w:tab w:val="left" w:pos="179"/>
                <w:tab w:val="left" w:pos="321"/>
              </w:tabs>
              <w:jc w:val="both"/>
              <w:rPr>
                <w:sz w:val="20"/>
                <w:szCs w:val="20"/>
                <w:lang w:val="kk-KZ"/>
              </w:rPr>
            </w:pPr>
            <w:r w:rsidRPr="001E7455">
              <w:rPr>
                <w:sz w:val="20"/>
                <w:szCs w:val="20"/>
                <w:lang w:val="kk-KZ"/>
              </w:rPr>
              <w:t>1</w:t>
            </w:r>
            <w:r w:rsidR="00997675">
              <w:rPr>
                <w:sz w:val="20"/>
                <w:szCs w:val="20"/>
                <w:lang w:val="kk-KZ"/>
              </w:rPr>
              <w:t>2</w:t>
            </w:r>
            <w:r w:rsidRPr="001E7455">
              <w:rPr>
                <w:sz w:val="20"/>
                <w:szCs w:val="20"/>
                <w:lang w:val="kk-KZ"/>
              </w:rPr>
              <w:t xml:space="preserve">.1. Шарт Орталық </w:t>
            </w:r>
            <w:r w:rsidR="008614AC" w:rsidRPr="008614AC">
              <w:rPr>
                <w:sz w:val="20"/>
                <w:szCs w:val="20"/>
                <w:lang w:val="kk-KZ"/>
              </w:rPr>
              <w:t>Қатысушы</w:t>
            </w:r>
            <w:r w:rsidRPr="001E7455">
              <w:rPr>
                <w:sz w:val="20"/>
                <w:szCs w:val="20"/>
                <w:lang w:val="kk-KZ"/>
              </w:rPr>
              <w:t xml:space="preserve"> қол қойған осы Шартқа сөзсіз қосылу туралы Ө</w:t>
            </w:r>
            <w:r w:rsidR="00EB6171">
              <w:rPr>
                <w:sz w:val="20"/>
                <w:szCs w:val="20"/>
                <w:lang w:val="kk-KZ"/>
              </w:rPr>
              <w:t>тінішті</w:t>
            </w:r>
            <w:r w:rsidR="00BA5F88">
              <w:rPr>
                <w:sz w:val="20"/>
                <w:szCs w:val="20"/>
                <w:lang w:val="kk-KZ"/>
              </w:rPr>
              <w:t>,</w:t>
            </w:r>
            <w:r w:rsidR="00EB6171">
              <w:rPr>
                <w:sz w:val="20"/>
                <w:szCs w:val="20"/>
                <w:lang w:val="kk-KZ"/>
              </w:rPr>
              <w:t xml:space="preserve"> Өтініште </w:t>
            </w:r>
            <w:r w:rsidRPr="001E7455">
              <w:rPr>
                <w:sz w:val="20"/>
                <w:szCs w:val="20"/>
                <w:lang w:val="kk-KZ"/>
              </w:rPr>
              <w:t>санамаланған құжаттардың толық пакетімен бірге алған күннен бастап күшіне енеді және белгіленбеген мерзім ішінде қолданылады.</w:t>
            </w:r>
          </w:p>
          <w:p w14:paraId="4D3B8150" w14:textId="2EB871BA" w:rsidR="001E7455" w:rsidRDefault="001E7455"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.2. </w:t>
            </w:r>
            <w:r w:rsidR="008614AC" w:rsidRPr="008614AC">
              <w:rPr>
                <w:sz w:val="20"/>
                <w:szCs w:val="20"/>
                <w:lang w:val="kk-KZ"/>
              </w:rPr>
              <w:t>Қатысушы</w:t>
            </w:r>
            <w:r w:rsidR="009116FD" w:rsidRPr="009116FD">
              <w:rPr>
                <w:sz w:val="20"/>
                <w:szCs w:val="20"/>
                <w:lang w:val="kk-KZ"/>
              </w:rPr>
              <w:t xml:space="preserve">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4E4B21">
              <w:rPr>
                <w:sz w:val="20"/>
                <w:szCs w:val="20"/>
                <w:lang w:val="kk-KZ"/>
              </w:rPr>
              <w:t xml:space="preserve">тініште </w:t>
            </w:r>
            <w:r w:rsidR="008614AC" w:rsidRPr="008614AC">
              <w:rPr>
                <w:sz w:val="20"/>
                <w:szCs w:val="20"/>
                <w:lang w:val="kk-KZ"/>
              </w:rPr>
              <w:t>Қатысушы</w:t>
            </w:r>
            <w:r w:rsidR="009116FD" w:rsidRPr="009116FD">
              <w:rPr>
                <w:sz w:val="20"/>
                <w:szCs w:val="20"/>
                <w:lang w:val="kk-KZ"/>
              </w:rPr>
              <w:t xml:space="preserve"> көрсеткен электрондық пошта мекенжайына хабарлама жібере отырып, Шартты бұзу күнін өзгертуге құқылы.</w:t>
            </w:r>
          </w:p>
          <w:p w14:paraId="0133E91C" w14:textId="2539C094" w:rsidR="009116FD" w:rsidRDefault="009116FD" w:rsidP="001E7455">
            <w:pPr>
              <w:tabs>
                <w:tab w:val="left" w:pos="179"/>
                <w:tab w:val="left" w:pos="321"/>
              </w:tabs>
              <w:jc w:val="both"/>
              <w:rPr>
                <w:sz w:val="20"/>
                <w:szCs w:val="20"/>
                <w:lang w:val="kk-KZ"/>
              </w:rPr>
            </w:pPr>
            <w:r w:rsidRPr="009116FD">
              <w:rPr>
                <w:sz w:val="20"/>
                <w:szCs w:val="20"/>
                <w:lang w:val="kk-KZ"/>
              </w:rPr>
              <w:t>1</w:t>
            </w:r>
            <w:r w:rsidR="00997675">
              <w:rPr>
                <w:sz w:val="20"/>
                <w:szCs w:val="20"/>
                <w:lang w:val="kk-KZ"/>
              </w:rPr>
              <w:t>2</w:t>
            </w:r>
            <w:r>
              <w:rPr>
                <w:sz w:val="20"/>
                <w:szCs w:val="20"/>
                <w:lang w:val="kk-KZ"/>
              </w:rPr>
              <w:t xml:space="preserve">.3. </w:t>
            </w:r>
            <w:r w:rsidRPr="009116FD">
              <w:rPr>
                <w:sz w:val="20"/>
                <w:szCs w:val="20"/>
                <w:lang w:val="kk-KZ"/>
              </w:rPr>
              <w:t>Орталық осы Шартқа сөзсіз қосылу туралы Ө</w:t>
            </w:r>
            <w:r w:rsidR="004E4B21">
              <w:rPr>
                <w:sz w:val="20"/>
                <w:szCs w:val="20"/>
                <w:lang w:val="kk-KZ"/>
              </w:rPr>
              <w:t>тініште</w:t>
            </w:r>
            <w:r w:rsidRPr="009116FD">
              <w:rPr>
                <w:sz w:val="20"/>
                <w:szCs w:val="20"/>
                <w:lang w:val="kk-KZ"/>
              </w:rPr>
              <w:t xml:space="preserve"> </w:t>
            </w:r>
            <w:r w:rsidR="008614AC" w:rsidRPr="008614AC">
              <w:rPr>
                <w:sz w:val="20"/>
                <w:szCs w:val="20"/>
                <w:lang w:val="kk-KZ"/>
              </w:rPr>
              <w:t>Қатысушы</w:t>
            </w:r>
            <w:r w:rsidRPr="009116FD">
              <w:rPr>
                <w:sz w:val="20"/>
                <w:szCs w:val="20"/>
                <w:lang w:val="kk-KZ"/>
              </w:rPr>
              <w:t xml:space="preserve"> көрсеткен мекенжай бойынша </w:t>
            </w:r>
            <w:r w:rsidR="008614AC" w:rsidRPr="008614AC">
              <w:rPr>
                <w:sz w:val="20"/>
                <w:szCs w:val="20"/>
                <w:lang w:val="kk-KZ"/>
              </w:rPr>
              <w:t>Қатысушы</w:t>
            </w:r>
            <w:r w:rsidRPr="009116FD">
              <w:rPr>
                <w:sz w:val="20"/>
                <w:szCs w:val="20"/>
                <w:lang w:val="kk-KZ"/>
              </w:rPr>
              <w:t>ға жазбаша хабарлама жібере отырып, Шарттың 3.2-тармағының 3.2.</w:t>
            </w:r>
            <w:r w:rsidR="00CC3B53">
              <w:rPr>
                <w:sz w:val="20"/>
                <w:szCs w:val="20"/>
                <w:lang w:val="kk-KZ"/>
              </w:rPr>
              <w:t>6</w:t>
            </w:r>
            <w:r w:rsidRPr="009116FD">
              <w:rPr>
                <w:sz w:val="20"/>
                <w:szCs w:val="20"/>
                <w:lang w:val="kk-KZ"/>
              </w:rPr>
              <w:t>-тармақшасына сәйкес осы Шартты біржақты тәртіппен бұзуға құқығы бар.</w:t>
            </w:r>
          </w:p>
          <w:p w14:paraId="0F0A5BD3" w14:textId="30F41432"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.4. </w:t>
            </w:r>
            <w:r w:rsidR="004E4B21" w:rsidRPr="004E4B21">
              <w:rPr>
                <w:sz w:val="20"/>
                <w:szCs w:val="20"/>
                <w:lang w:val="kk-KZ"/>
              </w:rPr>
              <w:t xml:space="preserve">Өтініште көрсетілген атауын, орналасқан жерін, банктік деректемелерін және электрондық пошта мекенжайларын өзгерткен жағдайда, қатысушы бұл туралы </w:t>
            </w:r>
            <w:r w:rsidR="00951288">
              <w:rPr>
                <w:sz w:val="20"/>
                <w:szCs w:val="20"/>
                <w:lang w:val="kk-KZ"/>
              </w:rPr>
              <w:t>О</w:t>
            </w:r>
            <w:r w:rsidR="004E4B21" w:rsidRPr="004E4B21">
              <w:rPr>
                <w:sz w:val="20"/>
                <w:szCs w:val="20"/>
                <w:lang w:val="kk-KZ"/>
              </w:rPr>
              <w:t>рталықты осындай өзгерістер болған сәттен бастап 3 (үш) жұмыс күні ішінде жазбаша хабардар етуге міндетті. Аталған өзгерістерді енгізу Шартқа және/немесе өтінішке қосымша келісім жасауды талап етпейді.</w:t>
            </w:r>
          </w:p>
          <w:p w14:paraId="04DB0F3E" w14:textId="541B249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.5. </w:t>
            </w:r>
            <w:r w:rsidRPr="009116FD">
              <w:rPr>
                <w:sz w:val="20"/>
                <w:szCs w:val="20"/>
                <w:lang w:val="kk-KZ"/>
              </w:rPr>
              <w:t>Шартқа өзгерістер мен толықтырулар енгізуді Орталық біржақты тәртіппен жүргізеді.</w:t>
            </w:r>
          </w:p>
          <w:p w14:paraId="6A488D43" w14:textId="5521D78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.6. </w:t>
            </w:r>
            <w:r w:rsidRPr="009116FD">
              <w:rPr>
                <w:sz w:val="20"/>
                <w:szCs w:val="20"/>
                <w:lang w:val="kk-KZ"/>
              </w:rPr>
              <w:t xml:space="preserve">Шартқа өзгерістер мен толықтырулар енгізу туралы хабарламаны Орталық Шарттың жаңа редакциясын Орталықтың </w:t>
            </w:r>
            <w:r w:rsidR="004E4B21">
              <w:rPr>
                <w:sz w:val="20"/>
                <w:szCs w:val="20"/>
                <w:lang w:val="kk-KZ"/>
              </w:rPr>
              <w:t>сайтында</w:t>
            </w:r>
            <w:r w:rsidRPr="009116FD">
              <w:rPr>
                <w:sz w:val="20"/>
                <w:szCs w:val="20"/>
                <w:lang w:val="kk-KZ"/>
              </w:rPr>
              <w:t xml:space="preserve"> https://npck.kz/normativnaya-baza/ мекенжайы бойынша және/немесе осы Шартқа сөзсіз қосылу туралы Ө</w:t>
            </w:r>
            <w:r w:rsidR="004E4B21">
              <w:rPr>
                <w:sz w:val="20"/>
                <w:szCs w:val="20"/>
                <w:lang w:val="kk-KZ"/>
              </w:rPr>
              <w:t xml:space="preserve">тініште </w:t>
            </w:r>
            <w:r w:rsidRPr="009116FD">
              <w:rPr>
                <w:sz w:val="20"/>
                <w:szCs w:val="20"/>
                <w:lang w:val="kk-KZ"/>
              </w:rPr>
              <w:t xml:space="preserve">көрсетілген электрондық пошта мекенжайы бойынша </w:t>
            </w:r>
            <w:r w:rsidR="008614AC" w:rsidRPr="008614AC">
              <w:rPr>
                <w:sz w:val="20"/>
                <w:szCs w:val="20"/>
                <w:lang w:val="kk-KZ"/>
              </w:rPr>
              <w:t>Қатысушы</w:t>
            </w:r>
            <w:r w:rsidR="00951288">
              <w:rPr>
                <w:sz w:val="20"/>
                <w:szCs w:val="20"/>
                <w:lang w:val="kk-KZ"/>
              </w:rPr>
              <w:t>ға</w:t>
            </w:r>
            <w:r w:rsidRPr="009116FD">
              <w:rPr>
                <w:sz w:val="20"/>
                <w:szCs w:val="20"/>
                <w:lang w:val="kk-KZ"/>
              </w:rPr>
              <w:t xml:space="preserve"> хабарлама жіберу жолымен жүзеге асырады.</w:t>
            </w:r>
          </w:p>
          <w:p w14:paraId="05373A55" w14:textId="2581594A"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.7. </w:t>
            </w:r>
            <w:r w:rsidRPr="009116FD">
              <w:rPr>
                <w:sz w:val="20"/>
                <w:szCs w:val="20"/>
                <w:lang w:val="kk-KZ"/>
              </w:rPr>
              <w:t xml:space="preserve">Шартқа кез келген өзгерістер мен толықтырулар https://npck.kz/normativnaya-baza/ мекенжайы бойынша  </w:t>
            </w:r>
            <w:r w:rsidR="004E4B21">
              <w:rPr>
                <w:sz w:val="20"/>
                <w:szCs w:val="20"/>
                <w:lang w:val="kk-KZ"/>
              </w:rPr>
              <w:t xml:space="preserve">Сайтында </w:t>
            </w:r>
            <w:r w:rsidRPr="009116FD">
              <w:rPr>
                <w:sz w:val="20"/>
                <w:szCs w:val="20"/>
                <w:lang w:val="kk-KZ"/>
              </w:rPr>
              <w:t xml:space="preserve">орналастырылған күнінен бастап күшіне енеді және Шартқа қосылған барлық </w:t>
            </w:r>
            <w:r w:rsidR="008614AC" w:rsidRPr="008614AC">
              <w:rPr>
                <w:sz w:val="20"/>
                <w:szCs w:val="20"/>
                <w:lang w:val="kk-KZ"/>
              </w:rPr>
              <w:t>Қатысушы</w:t>
            </w:r>
            <w:r w:rsidRPr="009116FD">
              <w:rPr>
                <w:sz w:val="20"/>
                <w:szCs w:val="20"/>
                <w:lang w:val="kk-KZ"/>
              </w:rPr>
              <w:t xml:space="preserve">ларға, оның ішінде Шартқа өзгерістер мен толықтырулар енгізу күнінен бұрын қосылған </w:t>
            </w:r>
            <w:r w:rsidR="008614AC" w:rsidRPr="008614AC">
              <w:rPr>
                <w:sz w:val="20"/>
                <w:szCs w:val="20"/>
                <w:lang w:val="kk-KZ"/>
              </w:rPr>
              <w:t>Қатысушы</w:t>
            </w:r>
            <w:r w:rsidRPr="009116FD">
              <w:rPr>
                <w:sz w:val="20"/>
                <w:szCs w:val="20"/>
                <w:lang w:val="kk-KZ"/>
              </w:rPr>
              <w:t>ларға қолданылады.</w:t>
            </w:r>
          </w:p>
          <w:p w14:paraId="6062B4FE" w14:textId="402C7254" w:rsidR="009116FD" w:rsidRDefault="009116FD" w:rsidP="001E7455">
            <w:pPr>
              <w:tabs>
                <w:tab w:val="left" w:pos="179"/>
                <w:tab w:val="left" w:pos="321"/>
              </w:tabs>
              <w:jc w:val="both"/>
              <w:rPr>
                <w:sz w:val="20"/>
                <w:szCs w:val="20"/>
                <w:lang w:val="kk-KZ"/>
              </w:rPr>
            </w:pPr>
          </w:p>
          <w:p w14:paraId="6CAF31A0" w14:textId="15D375AD" w:rsidR="009116FD" w:rsidRPr="002E2F12" w:rsidRDefault="009116FD" w:rsidP="009116FD">
            <w:pPr>
              <w:ind w:right="-40"/>
              <w:jc w:val="center"/>
              <w:rPr>
                <w:b/>
                <w:sz w:val="20"/>
                <w:szCs w:val="20"/>
                <w:lang w:val="kk-KZ"/>
              </w:rPr>
            </w:pPr>
            <w:r w:rsidRPr="002E2F12">
              <w:rPr>
                <w:b/>
                <w:sz w:val="20"/>
                <w:szCs w:val="20"/>
                <w:lang w:val="kk-KZ"/>
              </w:rPr>
              <w:t>1</w:t>
            </w:r>
            <w:r w:rsidR="008614AC">
              <w:rPr>
                <w:b/>
                <w:sz w:val="20"/>
                <w:szCs w:val="20"/>
                <w:lang w:val="kk-KZ"/>
              </w:rPr>
              <w:t>3</w:t>
            </w:r>
            <w:r w:rsidRPr="002E2F12">
              <w:rPr>
                <w:b/>
                <w:sz w:val="20"/>
                <w:szCs w:val="20"/>
                <w:lang w:val="kk-KZ"/>
              </w:rPr>
              <w:t>. БАСҚА ДА ШАРТТАР</w:t>
            </w:r>
          </w:p>
          <w:p w14:paraId="66B18CE5" w14:textId="5ED8D938" w:rsidR="009116FD" w:rsidRDefault="006E4269" w:rsidP="009116FD">
            <w:pPr>
              <w:jc w:val="both"/>
              <w:rPr>
                <w:sz w:val="20"/>
                <w:szCs w:val="20"/>
                <w:lang w:val="kk-KZ"/>
              </w:rPr>
            </w:pPr>
            <w:r>
              <w:rPr>
                <w:sz w:val="20"/>
                <w:szCs w:val="20"/>
                <w:lang w:val="kk-KZ"/>
              </w:rPr>
              <w:t>13.1.</w:t>
            </w:r>
            <w:r w:rsidRPr="006E4269">
              <w:rPr>
                <w:sz w:val="20"/>
                <w:szCs w:val="20"/>
                <w:lang w:val="kk-KZ"/>
              </w:rPr>
              <w:t>Жүйеде өңделетін бір төлем хабарының ең жоғары сомасын Ұлттық Банктің шешімі негізінде Орталық белгілейді.</w:t>
            </w:r>
          </w:p>
          <w:p w14:paraId="40121A4D" w14:textId="044E6AB8" w:rsidR="006E4269" w:rsidRDefault="006E4269" w:rsidP="009116FD">
            <w:pPr>
              <w:jc w:val="both"/>
              <w:rPr>
                <w:sz w:val="20"/>
                <w:szCs w:val="20"/>
                <w:lang w:val="kk-KZ"/>
              </w:rPr>
            </w:pPr>
            <w:r>
              <w:rPr>
                <w:sz w:val="20"/>
                <w:szCs w:val="20"/>
                <w:lang w:val="kk-KZ"/>
              </w:rPr>
              <w:t>13.2.</w:t>
            </w:r>
            <w:r w:rsidRPr="006E4269">
              <w:rPr>
                <w:lang w:val="kk-KZ"/>
              </w:rPr>
              <w:t xml:space="preserve"> </w:t>
            </w:r>
            <w:r w:rsidRPr="006E4269">
              <w:rPr>
                <w:sz w:val="20"/>
                <w:szCs w:val="20"/>
                <w:lang w:val="kk-KZ"/>
              </w:rPr>
              <w:t>Қатысушының электрондық хабарларды қабылдауы және беруі мүмкін болмаған жағдайда Тараптар Шарттың талаптарын орындау бойынша барлық ықтимал шараларды қабылдайды.</w:t>
            </w:r>
          </w:p>
          <w:p w14:paraId="4477150B" w14:textId="274625A1" w:rsidR="009116FD" w:rsidRPr="00FE74B4" w:rsidRDefault="005B06C9" w:rsidP="008614AC">
            <w:pPr>
              <w:pStyle w:val="af8"/>
              <w:numPr>
                <w:ilvl w:val="0"/>
                <w:numId w:val="14"/>
              </w:numPr>
              <w:ind w:right="-40"/>
              <w:jc w:val="center"/>
              <w:rPr>
                <w:b/>
                <w:bCs/>
                <w:sz w:val="20"/>
                <w:szCs w:val="20"/>
                <w:lang w:val="kk-KZ"/>
              </w:rPr>
            </w:pPr>
            <w:r>
              <w:rPr>
                <w:b/>
                <w:bCs/>
                <w:sz w:val="20"/>
                <w:szCs w:val="20"/>
                <w:lang w:val="kk-KZ"/>
              </w:rPr>
              <w:lastRenderedPageBreak/>
              <w:t xml:space="preserve">ОРТАЛЫҚТЫҢ </w:t>
            </w:r>
            <w:r w:rsidR="001C688F" w:rsidRPr="00FE74B4">
              <w:rPr>
                <w:b/>
                <w:bCs/>
                <w:sz w:val="20"/>
                <w:szCs w:val="20"/>
                <w:lang w:val="kk-KZ"/>
              </w:rPr>
              <w:t>ЗАҢДЫ МЕКЕНЖАЙЫ ЖӘНЕ ДЕРЕКТЕМЕЛЕРІ</w:t>
            </w:r>
          </w:p>
          <w:p w14:paraId="2E91488C" w14:textId="6F8A3E94" w:rsidR="001C688F" w:rsidRPr="001C688F" w:rsidRDefault="007523CD" w:rsidP="001C688F">
            <w:pPr>
              <w:autoSpaceDE w:val="0"/>
              <w:autoSpaceDN w:val="0"/>
              <w:jc w:val="both"/>
              <w:rPr>
                <w:sz w:val="20"/>
                <w:szCs w:val="20"/>
                <w:lang w:val="kk-KZ"/>
              </w:rPr>
            </w:pPr>
            <w:r>
              <w:rPr>
                <w:sz w:val="20"/>
                <w:szCs w:val="20"/>
                <w:lang w:val="kk-KZ"/>
              </w:rPr>
              <w:t>«</w:t>
            </w:r>
            <w:r w:rsidR="001C688F" w:rsidRPr="001C688F">
              <w:rPr>
                <w:sz w:val="20"/>
                <w:szCs w:val="20"/>
                <w:lang w:val="kk-KZ"/>
              </w:rPr>
              <w:t>Қазақстан Республикасы Ұлттық Банкінің Ұлттық төлем корпорациясы» акционерлік қоғамы</w:t>
            </w:r>
          </w:p>
          <w:p w14:paraId="01914557" w14:textId="5695499A" w:rsidR="001C688F" w:rsidRPr="001C688F" w:rsidRDefault="001C688F" w:rsidP="001C688F">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1C688F">
            <w:pPr>
              <w:autoSpaceDE w:val="0"/>
              <w:autoSpaceDN w:val="0"/>
              <w:jc w:val="both"/>
              <w:rPr>
                <w:sz w:val="20"/>
                <w:szCs w:val="20"/>
              </w:rPr>
            </w:pPr>
            <w:r w:rsidRPr="001C688F">
              <w:rPr>
                <w:sz w:val="20"/>
                <w:szCs w:val="20"/>
              </w:rPr>
              <w:t>БСН 960440000151</w:t>
            </w:r>
          </w:p>
          <w:p w14:paraId="39CB8092" w14:textId="77777777" w:rsidR="001C688F" w:rsidRPr="001C688F" w:rsidRDefault="001C688F" w:rsidP="001C688F">
            <w:pPr>
              <w:autoSpaceDE w:val="0"/>
              <w:autoSpaceDN w:val="0"/>
              <w:jc w:val="both"/>
              <w:rPr>
                <w:sz w:val="20"/>
                <w:szCs w:val="20"/>
              </w:rPr>
            </w:pPr>
            <w:r w:rsidRPr="001C688F">
              <w:rPr>
                <w:sz w:val="20"/>
                <w:szCs w:val="20"/>
              </w:rPr>
              <w:t>экономика секторы 5, резиденттік белгісі 1,</w:t>
            </w:r>
          </w:p>
          <w:p w14:paraId="4F10461E" w14:textId="77777777" w:rsidR="001C688F" w:rsidRPr="001C688F" w:rsidRDefault="001C688F" w:rsidP="001C688F">
            <w:pPr>
              <w:autoSpaceDE w:val="0"/>
              <w:autoSpaceDN w:val="0"/>
              <w:jc w:val="both"/>
              <w:rPr>
                <w:sz w:val="20"/>
                <w:szCs w:val="20"/>
              </w:rPr>
            </w:pPr>
            <w:r w:rsidRPr="001C688F">
              <w:rPr>
                <w:sz w:val="20"/>
                <w:szCs w:val="20"/>
              </w:rPr>
              <w:t>ЖСК KZ58601A861013807291</w:t>
            </w:r>
          </w:p>
          <w:p w14:paraId="3E5EC803" w14:textId="77777777" w:rsidR="001C688F" w:rsidRPr="001C688F" w:rsidRDefault="001C688F" w:rsidP="001C688F">
            <w:pPr>
              <w:autoSpaceDE w:val="0"/>
              <w:autoSpaceDN w:val="0"/>
              <w:jc w:val="both"/>
              <w:rPr>
                <w:sz w:val="20"/>
                <w:szCs w:val="20"/>
              </w:rPr>
            </w:pPr>
            <w:r w:rsidRPr="001C688F">
              <w:rPr>
                <w:sz w:val="20"/>
                <w:szCs w:val="20"/>
              </w:rPr>
              <w:t>«Қазақстан Халық Банкі» АҚ-дағы</w:t>
            </w:r>
          </w:p>
          <w:p w14:paraId="552BF022" w14:textId="77777777" w:rsidR="001C688F" w:rsidRPr="001C688F" w:rsidRDefault="001C688F" w:rsidP="001C688F">
            <w:pPr>
              <w:autoSpaceDE w:val="0"/>
              <w:autoSpaceDN w:val="0"/>
              <w:jc w:val="both"/>
              <w:rPr>
                <w:sz w:val="20"/>
                <w:szCs w:val="20"/>
              </w:rPr>
            </w:pPr>
            <w:r w:rsidRPr="001C688F">
              <w:rPr>
                <w:sz w:val="20"/>
                <w:szCs w:val="20"/>
              </w:rPr>
              <w:t>БеК 15</w:t>
            </w:r>
          </w:p>
          <w:p w14:paraId="11A8286A" w14:textId="77777777" w:rsidR="001C688F" w:rsidRPr="001C688F" w:rsidRDefault="001C688F" w:rsidP="001C688F">
            <w:pPr>
              <w:autoSpaceDE w:val="0"/>
              <w:autoSpaceDN w:val="0"/>
              <w:jc w:val="both"/>
              <w:rPr>
                <w:sz w:val="20"/>
                <w:szCs w:val="20"/>
              </w:rPr>
            </w:pPr>
            <w:r w:rsidRPr="001C688F">
              <w:rPr>
                <w:sz w:val="20"/>
                <w:szCs w:val="20"/>
              </w:rPr>
              <w:t>БСК HSBKKZKX</w:t>
            </w:r>
          </w:p>
          <w:p w14:paraId="7B2318BC" w14:textId="77777777" w:rsidR="001C688F" w:rsidRPr="001C688F" w:rsidRDefault="001C688F" w:rsidP="001C688F">
            <w:pPr>
              <w:autoSpaceDE w:val="0"/>
              <w:autoSpaceDN w:val="0"/>
              <w:jc w:val="both"/>
              <w:rPr>
                <w:sz w:val="20"/>
                <w:szCs w:val="20"/>
              </w:rPr>
            </w:pPr>
            <w:r w:rsidRPr="001C688F">
              <w:rPr>
                <w:sz w:val="20"/>
                <w:szCs w:val="20"/>
              </w:rPr>
              <w:t>ҚҚС бойынша есепке қою туралы куәлік:</w:t>
            </w:r>
          </w:p>
          <w:p w14:paraId="6B5AEB60" w14:textId="1DC91E77" w:rsidR="009116FD" w:rsidRPr="001C688F" w:rsidRDefault="001C688F" w:rsidP="001C688F">
            <w:pPr>
              <w:autoSpaceDE w:val="0"/>
              <w:autoSpaceDN w:val="0"/>
              <w:jc w:val="both"/>
              <w:rPr>
                <w:sz w:val="20"/>
                <w:szCs w:val="20"/>
                <w:lang w:val="kk-KZ"/>
              </w:rPr>
            </w:pPr>
            <w:r w:rsidRPr="001C688F">
              <w:rPr>
                <w:sz w:val="20"/>
                <w:szCs w:val="20"/>
              </w:rPr>
              <w:t>60001 сериясы</w:t>
            </w:r>
            <w:r>
              <w:rPr>
                <w:sz w:val="20"/>
                <w:szCs w:val="20"/>
                <w:lang w:val="kk-KZ"/>
              </w:rPr>
              <w:t xml:space="preserve">, </w:t>
            </w:r>
            <w:r w:rsidRPr="001C688F">
              <w:rPr>
                <w:sz w:val="20"/>
                <w:szCs w:val="20"/>
              </w:rPr>
              <w:t>нөмірі 0078192</w:t>
            </w:r>
          </w:p>
          <w:p w14:paraId="673337BA" w14:textId="7F64FE9A" w:rsidR="009116FD" w:rsidRDefault="009116FD" w:rsidP="009116FD">
            <w:pPr>
              <w:tabs>
                <w:tab w:val="left" w:pos="179"/>
                <w:tab w:val="left" w:pos="321"/>
              </w:tabs>
              <w:jc w:val="both"/>
              <w:rPr>
                <w:sz w:val="20"/>
                <w:szCs w:val="20"/>
              </w:rPr>
            </w:pPr>
            <w:r w:rsidRPr="00445AFC">
              <w:rPr>
                <w:sz w:val="20"/>
                <w:szCs w:val="20"/>
              </w:rPr>
              <w:t>Тел: +7 (727) 3-124-724</w:t>
            </w:r>
          </w:p>
          <w:p w14:paraId="06091678" w14:textId="345A2D7A" w:rsidR="005C374F" w:rsidRDefault="005C374F" w:rsidP="005C374F">
            <w:pPr>
              <w:tabs>
                <w:tab w:val="left" w:pos="179"/>
                <w:tab w:val="left" w:pos="321"/>
              </w:tabs>
              <w:jc w:val="right"/>
              <w:rPr>
                <w:sz w:val="18"/>
                <w:szCs w:val="18"/>
                <w:lang w:val="kk-KZ"/>
              </w:rPr>
            </w:pPr>
          </w:p>
          <w:p w14:paraId="028F64C3" w14:textId="52192C3C" w:rsidR="008614AC" w:rsidRDefault="008614AC" w:rsidP="005C374F">
            <w:pPr>
              <w:tabs>
                <w:tab w:val="left" w:pos="179"/>
                <w:tab w:val="left" w:pos="321"/>
              </w:tabs>
              <w:jc w:val="right"/>
              <w:rPr>
                <w:sz w:val="18"/>
                <w:szCs w:val="18"/>
                <w:lang w:val="kk-KZ"/>
              </w:rPr>
            </w:pPr>
          </w:p>
          <w:p w14:paraId="2AC2D7C3" w14:textId="0FDC15C8" w:rsidR="008614AC" w:rsidRDefault="008614AC" w:rsidP="005C374F">
            <w:pPr>
              <w:tabs>
                <w:tab w:val="left" w:pos="179"/>
                <w:tab w:val="left" w:pos="321"/>
              </w:tabs>
              <w:jc w:val="right"/>
              <w:rPr>
                <w:sz w:val="18"/>
                <w:szCs w:val="18"/>
                <w:lang w:val="kk-KZ"/>
              </w:rPr>
            </w:pPr>
          </w:p>
          <w:p w14:paraId="093C4724" w14:textId="6881ED5E" w:rsidR="008614AC" w:rsidRDefault="008614AC" w:rsidP="005C374F">
            <w:pPr>
              <w:tabs>
                <w:tab w:val="left" w:pos="179"/>
                <w:tab w:val="left" w:pos="321"/>
              </w:tabs>
              <w:jc w:val="right"/>
              <w:rPr>
                <w:sz w:val="18"/>
                <w:szCs w:val="18"/>
                <w:lang w:val="kk-KZ"/>
              </w:rPr>
            </w:pPr>
          </w:p>
          <w:p w14:paraId="5B7C1F51" w14:textId="43CA3D0B" w:rsidR="008614AC" w:rsidRDefault="008614AC" w:rsidP="005C374F">
            <w:pPr>
              <w:tabs>
                <w:tab w:val="left" w:pos="179"/>
                <w:tab w:val="left" w:pos="321"/>
              </w:tabs>
              <w:jc w:val="right"/>
              <w:rPr>
                <w:sz w:val="18"/>
                <w:szCs w:val="18"/>
                <w:lang w:val="kk-KZ"/>
              </w:rPr>
            </w:pPr>
          </w:p>
          <w:p w14:paraId="4094A7F0" w14:textId="21FB6CF8" w:rsidR="008614AC" w:rsidRDefault="008614AC" w:rsidP="005C374F">
            <w:pPr>
              <w:tabs>
                <w:tab w:val="left" w:pos="179"/>
                <w:tab w:val="left" w:pos="321"/>
              </w:tabs>
              <w:jc w:val="right"/>
              <w:rPr>
                <w:sz w:val="18"/>
                <w:szCs w:val="18"/>
                <w:lang w:val="kk-KZ"/>
              </w:rPr>
            </w:pPr>
          </w:p>
          <w:p w14:paraId="45902436" w14:textId="45C9F559" w:rsidR="008614AC" w:rsidRDefault="008614AC" w:rsidP="005C374F">
            <w:pPr>
              <w:tabs>
                <w:tab w:val="left" w:pos="179"/>
                <w:tab w:val="left" w:pos="321"/>
              </w:tabs>
              <w:jc w:val="right"/>
              <w:rPr>
                <w:sz w:val="18"/>
                <w:szCs w:val="18"/>
                <w:lang w:val="kk-KZ"/>
              </w:rPr>
            </w:pPr>
          </w:p>
          <w:p w14:paraId="6FD626FA" w14:textId="05A24840" w:rsidR="008614AC" w:rsidRDefault="008614AC" w:rsidP="005C374F">
            <w:pPr>
              <w:tabs>
                <w:tab w:val="left" w:pos="179"/>
                <w:tab w:val="left" w:pos="321"/>
              </w:tabs>
              <w:jc w:val="right"/>
              <w:rPr>
                <w:sz w:val="18"/>
                <w:szCs w:val="18"/>
                <w:lang w:val="kk-KZ"/>
              </w:rPr>
            </w:pPr>
          </w:p>
          <w:p w14:paraId="3DBA6371" w14:textId="3285B5A0" w:rsidR="008614AC" w:rsidRDefault="008614AC" w:rsidP="005C374F">
            <w:pPr>
              <w:tabs>
                <w:tab w:val="left" w:pos="179"/>
                <w:tab w:val="left" w:pos="321"/>
              </w:tabs>
              <w:jc w:val="right"/>
              <w:rPr>
                <w:sz w:val="18"/>
                <w:szCs w:val="18"/>
                <w:lang w:val="kk-KZ"/>
              </w:rPr>
            </w:pPr>
          </w:p>
          <w:p w14:paraId="4E959138" w14:textId="5AF0DFDE" w:rsidR="008614AC" w:rsidRDefault="008614AC" w:rsidP="005C374F">
            <w:pPr>
              <w:tabs>
                <w:tab w:val="left" w:pos="179"/>
                <w:tab w:val="left" w:pos="321"/>
              </w:tabs>
              <w:jc w:val="right"/>
              <w:rPr>
                <w:sz w:val="18"/>
                <w:szCs w:val="18"/>
                <w:lang w:val="kk-KZ"/>
              </w:rPr>
            </w:pPr>
          </w:p>
          <w:p w14:paraId="65C92F46" w14:textId="72277249" w:rsidR="008614AC" w:rsidRDefault="008614AC" w:rsidP="005C374F">
            <w:pPr>
              <w:tabs>
                <w:tab w:val="left" w:pos="179"/>
                <w:tab w:val="left" w:pos="321"/>
              </w:tabs>
              <w:jc w:val="right"/>
              <w:rPr>
                <w:sz w:val="18"/>
                <w:szCs w:val="18"/>
                <w:lang w:val="kk-KZ"/>
              </w:rPr>
            </w:pPr>
          </w:p>
          <w:p w14:paraId="6E583CE6" w14:textId="4A25306D" w:rsidR="008614AC" w:rsidRDefault="008614AC" w:rsidP="005C374F">
            <w:pPr>
              <w:tabs>
                <w:tab w:val="left" w:pos="179"/>
                <w:tab w:val="left" w:pos="321"/>
              </w:tabs>
              <w:jc w:val="right"/>
              <w:rPr>
                <w:sz w:val="18"/>
                <w:szCs w:val="18"/>
                <w:lang w:val="kk-KZ"/>
              </w:rPr>
            </w:pPr>
          </w:p>
          <w:p w14:paraId="0FBF9C98" w14:textId="44E72246" w:rsidR="008614AC" w:rsidRDefault="008614AC" w:rsidP="005C374F">
            <w:pPr>
              <w:tabs>
                <w:tab w:val="left" w:pos="179"/>
                <w:tab w:val="left" w:pos="321"/>
              </w:tabs>
              <w:jc w:val="right"/>
              <w:rPr>
                <w:sz w:val="18"/>
                <w:szCs w:val="18"/>
                <w:lang w:val="kk-KZ"/>
              </w:rPr>
            </w:pPr>
          </w:p>
          <w:p w14:paraId="721AB3F7" w14:textId="0576F116" w:rsidR="008614AC" w:rsidRDefault="008614AC" w:rsidP="005C374F">
            <w:pPr>
              <w:tabs>
                <w:tab w:val="left" w:pos="179"/>
                <w:tab w:val="left" w:pos="321"/>
              </w:tabs>
              <w:jc w:val="right"/>
              <w:rPr>
                <w:sz w:val="18"/>
                <w:szCs w:val="18"/>
                <w:lang w:val="kk-KZ"/>
              </w:rPr>
            </w:pPr>
          </w:p>
          <w:p w14:paraId="3F0B9144" w14:textId="39D0A0FD" w:rsidR="008614AC" w:rsidRDefault="008614AC" w:rsidP="005C374F">
            <w:pPr>
              <w:tabs>
                <w:tab w:val="left" w:pos="179"/>
                <w:tab w:val="left" w:pos="321"/>
              </w:tabs>
              <w:jc w:val="right"/>
              <w:rPr>
                <w:sz w:val="18"/>
                <w:szCs w:val="18"/>
                <w:lang w:val="kk-KZ"/>
              </w:rPr>
            </w:pPr>
          </w:p>
          <w:p w14:paraId="13BCE819" w14:textId="5120C6EC" w:rsidR="008614AC" w:rsidRDefault="008614AC" w:rsidP="005C374F">
            <w:pPr>
              <w:tabs>
                <w:tab w:val="left" w:pos="179"/>
                <w:tab w:val="left" w:pos="321"/>
              </w:tabs>
              <w:jc w:val="right"/>
              <w:rPr>
                <w:sz w:val="18"/>
                <w:szCs w:val="18"/>
                <w:lang w:val="kk-KZ"/>
              </w:rPr>
            </w:pPr>
          </w:p>
          <w:p w14:paraId="717C1C48" w14:textId="4155DA1C" w:rsidR="008614AC" w:rsidRDefault="008614AC" w:rsidP="005C374F">
            <w:pPr>
              <w:tabs>
                <w:tab w:val="left" w:pos="179"/>
                <w:tab w:val="left" w:pos="321"/>
              </w:tabs>
              <w:jc w:val="right"/>
              <w:rPr>
                <w:sz w:val="18"/>
                <w:szCs w:val="18"/>
                <w:lang w:val="kk-KZ"/>
              </w:rPr>
            </w:pPr>
          </w:p>
          <w:p w14:paraId="159D4A01" w14:textId="4E2CB612" w:rsidR="008614AC" w:rsidRDefault="008614AC" w:rsidP="005C374F">
            <w:pPr>
              <w:tabs>
                <w:tab w:val="left" w:pos="179"/>
                <w:tab w:val="left" w:pos="321"/>
              </w:tabs>
              <w:jc w:val="right"/>
              <w:rPr>
                <w:sz w:val="18"/>
                <w:szCs w:val="18"/>
                <w:lang w:val="kk-KZ"/>
              </w:rPr>
            </w:pPr>
          </w:p>
          <w:p w14:paraId="2451A2BD" w14:textId="6ADCEA19" w:rsidR="008614AC" w:rsidRDefault="008614AC" w:rsidP="005C374F">
            <w:pPr>
              <w:tabs>
                <w:tab w:val="left" w:pos="179"/>
                <w:tab w:val="left" w:pos="321"/>
              </w:tabs>
              <w:jc w:val="right"/>
              <w:rPr>
                <w:sz w:val="18"/>
                <w:szCs w:val="18"/>
                <w:lang w:val="kk-KZ"/>
              </w:rPr>
            </w:pPr>
          </w:p>
          <w:p w14:paraId="380DBF30" w14:textId="026C62E4" w:rsidR="008614AC" w:rsidRDefault="008614AC" w:rsidP="005C374F">
            <w:pPr>
              <w:tabs>
                <w:tab w:val="left" w:pos="179"/>
                <w:tab w:val="left" w:pos="321"/>
              </w:tabs>
              <w:jc w:val="right"/>
              <w:rPr>
                <w:sz w:val="18"/>
                <w:szCs w:val="18"/>
                <w:lang w:val="kk-KZ"/>
              </w:rPr>
            </w:pPr>
          </w:p>
          <w:p w14:paraId="131A7F20" w14:textId="7A8BAE3D" w:rsidR="008614AC" w:rsidRDefault="008614AC" w:rsidP="005C374F">
            <w:pPr>
              <w:tabs>
                <w:tab w:val="left" w:pos="179"/>
                <w:tab w:val="left" w:pos="321"/>
              </w:tabs>
              <w:jc w:val="right"/>
              <w:rPr>
                <w:sz w:val="18"/>
                <w:szCs w:val="18"/>
                <w:lang w:val="kk-KZ"/>
              </w:rPr>
            </w:pPr>
          </w:p>
          <w:p w14:paraId="5BA8532B" w14:textId="638B7FF2" w:rsidR="008614AC" w:rsidRDefault="008614AC" w:rsidP="005C374F">
            <w:pPr>
              <w:tabs>
                <w:tab w:val="left" w:pos="179"/>
                <w:tab w:val="left" w:pos="321"/>
              </w:tabs>
              <w:jc w:val="right"/>
              <w:rPr>
                <w:sz w:val="18"/>
                <w:szCs w:val="18"/>
                <w:lang w:val="kk-KZ"/>
              </w:rPr>
            </w:pPr>
          </w:p>
          <w:p w14:paraId="79B85342" w14:textId="2F5EFDD8" w:rsidR="008614AC" w:rsidRDefault="008614AC" w:rsidP="005C374F">
            <w:pPr>
              <w:tabs>
                <w:tab w:val="left" w:pos="179"/>
                <w:tab w:val="left" w:pos="321"/>
              </w:tabs>
              <w:jc w:val="right"/>
              <w:rPr>
                <w:sz w:val="18"/>
                <w:szCs w:val="18"/>
                <w:lang w:val="kk-KZ"/>
              </w:rPr>
            </w:pPr>
          </w:p>
          <w:p w14:paraId="6A3D0C7A" w14:textId="43148953" w:rsidR="008614AC" w:rsidRDefault="008614AC" w:rsidP="005C374F">
            <w:pPr>
              <w:tabs>
                <w:tab w:val="left" w:pos="179"/>
                <w:tab w:val="left" w:pos="321"/>
              </w:tabs>
              <w:jc w:val="right"/>
              <w:rPr>
                <w:sz w:val="18"/>
                <w:szCs w:val="18"/>
                <w:lang w:val="kk-KZ"/>
              </w:rPr>
            </w:pPr>
          </w:p>
          <w:p w14:paraId="05E5094D" w14:textId="3EA281C6" w:rsidR="008614AC" w:rsidRDefault="008614AC" w:rsidP="005C374F">
            <w:pPr>
              <w:tabs>
                <w:tab w:val="left" w:pos="179"/>
                <w:tab w:val="left" w:pos="321"/>
              </w:tabs>
              <w:jc w:val="right"/>
              <w:rPr>
                <w:sz w:val="18"/>
                <w:szCs w:val="18"/>
                <w:lang w:val="kk-KZ"/>
              </w:rPr>
            </w:pPr>
          </w:p>
          <w:p w14:paraId="7B59689C" w14:textId="300F2727" w:rsidR="008614AC" w:rsidRDefault="008614AC" w:rsidP="005C374F">
            <w:pPr>
              <w:tabs>
                <w:tab w:val="left" w:pos="179"/>
                <w:tab w:val="left" w:pos="321"/>
              </w:tabs>
              <w:jc w:val="right"/>
              <w:rPr>
                <w:sz w:val="18"/>
                <w:szCs w:val="18"/>
                <w:lang w:val="kk-KZ"/>
              </w:rPr>
            </w:pPr>
          </w:p>
          <w:p w14:paraId="505DCE05" w14:textId="39B58144" w:rsidR="008614AC" w:rsidRDefault="008614AC" w:rsidP="005C374F">
            <w:pPr>
              <w:tabs>
                <w:tab w:val="left" w:pos="179"/>
                <w:tab w:val="left" w:pos="321"/>
              </w:tabs>
              <w:jc w:val="right"/>
              <w:rPr>
                <w:sz w:val="18"/>
                <w:szCs w:val="18"/>
                <w:lang w:val="kk-KZ"/>
              </w:rPr>
            </w:pPr>
          </w:p>
          <w:p w14:paraId="032CD351" w14:textId="4E0D5CAF" w:rsidR="008614AC" w:rsidRDefault="008614AC" w:rsidP="005C374F">
            <w:pPr>
              <w:tabs>
                <w:tab w:val="left" w:pos="179"/>
                <w:tab w:val="left" w:pos="321"/>
              </w:tabs>
              <w:jc w:val="right"/>
              <w:rPr>
                <w:sz w:val="18"/>
                <w:szCs w:val="18"/>
                <w:lang w:val="kk-KZ"/>
              </w:rPr>
            </w:pPr>
          </w:p>
          <w:p w14:paraId="71A99284" w14:textId="1166D634" w:rsidR="008E47EB" w:rsidRDefault="008E47EB" w:rsidP="005C374F">
            <w:pPr>
              <w:tabs>
                <w:tab w:val="left" w:pos="179"/>
                <w:tab w:val="left" w:pos="321"/>
              </w:tabs>
              <w:jc w:val="right"/>
              <w:rPr>
                <w:sz w:val="18"/>
                <w:szCs w:val="18"/>
                <w:lang w:val="kk-KZ"/>
              </w:rPr>
            </w:pPr>
          </w:p>
          <w:p w14:paraId="3134534C" w14:textId="3F6C4C3F" w:rsidR="008E47EB" w:rsidRDefault="008E47EB" w:rsidP="005C374F">
            <w:pPr>
              <w:tabs>
                <w:tab w:val="left" w:pos="179"/>
                <w:tab w:val="left" w:pos="321"/>
              </w:tabs>
              <w:jc w:val="right"/>
              <w:rPr>
                <w:sz w:val="18"/>
                <w:szCs w:val="18"/>
                <w:lang w:val="kk-KZ"/>
              </w:rPr>
            </w:pPr>
          </w:p>
          <w:p w14:paraId="38B5EB39" w14:textId="3931542F" w:rsidR="008E47EB" w:rsidRDefault="008E47EB" w:rsidP="005C374F">
            <w:pPr>
              <w:tabs>
                <w:tab w:val="left" w:pos="179"/>
                <w:tab w:val="left" w:pos="321"/>
              </w:tabs>
              <w:jc w:val="right"/>
              <w:rPr>
                <w:sz w:val="18"/>
                <w:szCs w:val="18"/>
                <w:lang w:val="kk-KZ"/>
              </w:rPr>
            </w:pPr>
          </w:p>
          <w:p w14:paraId="34774E77" w14:textId="6009F854" w:rsidR="009D61E4" w:rsidRDefault="009D61E4" w:rsidP="005C374F">
            <w:pPr>
              <w:tabs>
                <w:tab w:val="left" w:pos="179"/>
                <w:tab w:val="left" w:pos="321"/>
              </w:tabs>
              <w:jc w:val="right"/>
              <w:rPr>
                <w:sz w:val="18"/>
                <w:szCs w:val="18"/>
                <w:lang w:val="kk-KZ"/>
              </w:rPr>
            </w:pPr>
          </w:p>
          <w:p w14:paraId="7988AB31" w14:textId="0B1C8099" w:rsidR="009D61E4" w:rsidRDefault="009D61E4" w:rsidP="005C374F">
            <w:pPr>
              <w:tabs>
                <w:tab w:val="left" w:pos="179"/>
                <w:tab w:val="left" w:pos="321"/>
              </w:tabs>
              <w:jc w:val="right"/>
              <w:rPr>
                <w:sz w:val="18"/>
                <w:szCs w:val="18"/>
                <w:lang w:val="kk-KZ"/>
              </w:rPr>
            </w:pPr>
          </w:p>
          <w:p w14:paraId="5F7E228E" w14:textId="05008B8A" w:rsidR="009D61E4" w:rsidRDefault="009D61E4" w:rsidP="005C374F">
            <w:pPr>
              <w:tabs>
                <w:tab w:val="left" w:pos="179"/>
                <w:tab w:val="left" w:pos="321"/>
              </w:tabs>
              <w:jc w:val="right"/>
              <w:rPr>
                <w:sz w:val="18"/>
                <w:szCs w:val="18"/>
                <w:lang w:val="kk-KZ"/>
              </w:rPr>
            </w:pPr>
          </w:p>
          <w:p w14:paraId="00F5DA78" w14:textId="72CADCF2" w:rsidR="009D61E4" w:rsidRDefault="009D61E4" w:rsidP="005C374F">
            <w:pPr>
              <w:tabs>
                <w:tab w:val="left" w:pos="179"/>
                <w:tab w:val="left" w:pos="321"/>
              </w:tabs>
              <w:jc w:val="right"/>
              <w:rPr>
                <w:sz w:val="18"/>
                <w:szCs w:val="18"/>
                <w:lang w:val="kk-KZ"/>
              </w:rPr>
            </w:pPr>
          </w:p>
          <w:p w14:paraId="6B8B2853" w14:textId="5496D9A2" w:rsidR="009D61E4" w:rsidRDefault="009D61E4" w:rsidP="005C374F">
            <w:pPr>
              <w:tabs>
                <w:tab w:val="left" w:pos="179"/>
                <w:tab w:val="left" w:pos="321"/>
              </w:tabs>
              <w:jc w:val="right"/>
              <w:rPr>
                <w:sz w:val="18"/>
                <w:szCs w:val="18"/>
                <w:lang w:val="kk-KZ"/>
              </w:rPr>
            </w:pPr>
          </w:p>
          <w:p w14:paraId="3A2801D4" w14:textId="2BDB0406" w:rsidR="009D61E4" w:rsidRDefault="009D61E4" w:rsidP="005C374F">
            <w:pPr>
              <w:tabs>
                <w:tab w:val="left" w:pos="179"/>
                <w:tab w:val="left" w:pos="321"/>
              </w:tabs>
              <w:jc w:val="right"/>
              <w:rPr>
                <w:sz w:val="18"/>
                <w:szCs w:val="18"/>
                <w:lang w:val="kk-KZ"/>
              </w:rPr>
            </w:pPr>
          </w:p>
          <w:p w14:paraId="0C362423" w14:textId="141510E9" w:rsidR="009D61E4" w:rsidRDefault="009D61E4" w:rsidP="005C374F">
            <w:pPr>
              <w:tabs>
                <w:tab w:val="left" w:pos="179"/>
                <w:tab w:val="left" w:pos="321"/>
              </w:tabs>
              <w:jc w:val="right"/>
              <w:rPr>
                <w:sz w:val="18"/>
                <w:szCs w:val="18"/>
                <w:lang w:val="kk-KZ"/>
              </w:rPr>
            </w:pPr>
          </w:p>
          <w:p w14:paraId="073664FC" w14:textId="4CCCBCB6" w:rsidR="009D61E4" w:rsidRDefault="009D61E4" w:rsidP="005C374F">
            <w:pPr>
              <w:tabs>
                <w:tab w:val="left" w:pos="179"/>
                <w:tab w:val="left" w:pos="321"/>
              </w:tabs>
              <w:jc w:val="right"/>
              <w:rPr>
                <w:sz w:val="18"/>
                <w:szCs w:val="18"/>
                <w:lang w:val="kk-KZ"/>
              </w:rPr>
            </w:pPr>
          </w:p>
          <w:p w14:paraId="65706F8D" w14:textId="25746178" w:rsidR="009D61E4" w:rsidRDefault="009D61E4" w:rsidP="005C374F">
            <w:pPr>
              <w:tabs>
                <w:tab w:val="left" w:pos="179"/>
                <w:tab w:val="left" w:pos="321"/>
              </w:tabs>
              <w:jc w:val="right"/>
              <w:rPr>
                <w:sz w:val="18"/>
                <w:szCs w:val="18"/>
                <w:lang w:val="kk-KZ"/>
              </w:rPr>
            </w:pPr>
          </w:p>
          <w:p w14:paraId="7CCC0BFC" w14:textId="3AF4C91E" w:rsidR="009D61E4" w:rsidRDefault="009D61E4" w:rsidP="005C374F">
            <w:pPr>
              <w:tabs>
                <w:tab w:val="left" w:pos="179"/>
                <w:tab w:val="left" w:pos="321"/>
              </w:tabs>
              <w:jc w:val="right"/>
              <w:rPr>
                <w:sz w:val="18"/>
                <w:szCs w:val="18"/>
                <w:lang w:val="kk-KZ"/>
              </w:rPr>
            </w:pPr>
          </w:p>
          <w:p w14:paraId="5BD4666E" w14:textId="7E6A5E54" w:rsidR="009D61E4" w:rsidRDefault="009D61E4" w:rsidP="005C374F">
            <w:pPr>
              <w:tabs>
                <w:tab w:val="left" w:pos="179"/>
                <w:tab w:val="left" w:pos="321"/>
              </w:tabs>
              <w:jc w:val="right"/>
              <w:rPr>
                <w:sz w:val="18"/>
                <w:szCs w:val="18"/>
                <w:lang w:val="kk-KZ"/>
              </w:rPr>
            </w:pPr>
          </w:p>
          <w:p w14:paraId="51B1AA96" w14:textId="27EA0FE4" w:rsidR="009D61E4" w:rsidRDefault="009D61E4" w:rsidP="005C374F">
            <w:pPr>
              <w:tabs>
                <w:tab w:val="left" w:pos="179"/>
                <w:tab w:val="left" w:pos="321"/>
              </w:tabs>
              <w:jc w:val="right"/>
              <w:rPr>
                <w:sz w:val="18"/>
                <w:szCs w:val="18"/>
                <w:lang w:val="kk-KZ"/>
              </w:rPr>
            </w:pPr>
          </w:p>
          <w:p w14:paraId="597057AC" w14:textId="45E04404" w:rsidR="009D61E4" w:rsidRDefault="009D61E4" w:rsidP="005C374F">
            <w:pPr>
              <w:tabs>
                <w:tab w:val="left" w:pos="179"/>
                <w:tab w:val="left" w:pos="321"/>
              </w:tabs>
              <w:jc w:val="right"/>
              <w:rPr>
                <w:sz w:val="18"/>
                <w:szCs w:val="18"/>
                <w:lang w:val="kk-KZ"/>
              </w:rPr>
            </w:pPr>
          </w:p>
          <w:p w14:paraId="479E21D2" w14:textId="1884635D" w:rsidR="009D61E4" w:rsidRDefault="009D61E4" w:rsidP="005C374F">
            <w:pPr>
              <w:tabs>
                <w:tab w:val="left" w:pos="179"/>
                <w:tab w:val="left" w:pos="321"/>
              </w:tabs>
              <w:jc w:val="right"/>
              <w:rPr>
                <w:sz w:val="18"/>
                <w:szCs w:val="18"/>
                <w:lang w:val="kk-KZ"/>
              </w:rPr>
            </w:pPr>
          </w:p>
          <w:p w14:paraId="29E493BE" w14:textId="4104B943" w:rsidR="009D61E4" w:rsidRDefault="009D61E4" w:rsidP="005C374F">
            <w:pPr>
              <w:tabs>
                <w:tab w:val="left" w:pos="179"/>
                <w:tab w:val="left" w:pos="321"/>
              </w:tabs>
              <w:jc w:val="right"/>
              <w:rPr>
                <w:sz w:val="18"/>
                <w:szCs w:val="18"/>
                <w:lang w:val="kk-KZ"/>
              </w:rPr>
            </w:pPr>
          </w:p>
          <w:p w14:paraId="6D4425FD" w14:textId="785B90C9" w:rsidR="009D61E4" w:rsidRDefault="009D61E4" w:rsidP="005C374F">
            <w:pPr>
              <w:tabs>
                <w:tab w:val="left" w:pos="179"/>
                <w:tab w:val="left" w:pos="321"/>
              </w:tabs>
              <w:jc w:val="right"/>
              <w:rPr>
                <w:sz w:val="18"/>
                <w:szCs w:val="18"/>
                <w:lang w:val="kk-KZ"/>
              </w:rPr>
            </w:pPr>
          </w:p>
          <w:p w14:paraId="6BCE7451" w14:textId="6A5126A8" w:rsidR="00223A20" w:rsidRDefault="00223A20" w:rsidP="005C374F">
            <w:pPr>
              <w:tabs>
                <w:tab w:val="left" w:pos="179"/>
                <w:tab w:val="left" w:pos="321"/>
              </w:tabs>
              <w:jc w:val="right"/>
              <w:rPr>
                <w:sz w:val="18"/>
                <w:szCs w:val="18"/>
                <w:lang w:val="kk-KZ"/>
              </w:rPr>
            </w:pPr>
          </w:p>
          <w:p w14:paraId="4644F623" w14:textId="5EA38743" w:rsidR="00223A20" w:rsidRDefault="00223A20" w:rsidP="005C374F">
            <w:pPr>
              <w:tabs>
                <w:tab w:val="left" w:pos="179"/>
                <w:tab w:val="left" w:pos="321"/>
              </w:tabs>
              <w:jc w:val="right"/>
              <w:rPr>
                <w:sz w:val="18"/>
                <w:szCs w:val="18"/>
                <w:lang w:val="kk-KZ"/>
              </w:rPr>
            </w:pPr>
          </w:p>
          <w:p w14:paraId="4288FA6B" w14:textId="1BFBB5FD" w:rsidR="00223A20" w:rsidRDefault="00223A20" w:rsidP="005C374F">
            <w:pPr>
              <w:tabs>
                <w:tab w:val="left" w:pos="179"/>
                <w:tab w:val="left" w:pos="321"/>
              </w:tabs>
              <w:jc w:val="right"/>
              <w:rPr>
                <w:sz w:val="18"/>
                <w:szCs w:val="18"/>
                <w:lang w:val="kk-KZ"/>
              </w:rPr>
            </w:pPr>
          </w:p>
          <w:p w14:paraId="22815998" w14:textId="5756D5EA" w:rsidR="00223A20" w:rsidRDefault="00223A20" w:rsidP="005C374F">
            <w:pPr>
              <w:tabs>
                <w:tab w:val="left" w:pos="179"/>
                <w:tab w:val="left" w:pos="321"/>
              </w:tabs>
              <w:jc w:val="right"/>
              <w:rPr>
                <w:sz w:val="18"/>
                <w:szCs w:val="18"/>
                <w:lang w:val="kk-KZ"/>
              </w:rPr>
            </w:pPr>
          </w:p>
          <w:p w14:paraId="3959469A" w14:textId="30F65E8F" w:rsidR="00223A20" w:rsidRDefault="00223A20" w:rsidP="005C374F">
            <w:pPr>
              <w:tabs>
                <w:tab w:val="left" w:pos="179"/>
                <w:tab w:val="left" w:pos="321"/>
              </w:tabs>
              <w:jc w:val="right"/>
              <w:rPr>
                <w:sz w:val="18"/>
                <w:szCs w:val="18"/>
                <w:lang w:val="kk-KZ"/>
              </w:rPr>
            </w:pPr>
          </w:p>
          <w:p w14:paraId="76965AE7" w14:textId="012A50A6" w:rsidR="00223A20" w:rsidRDefault="00223A20" w:rsidP="005C374F">
            <w:pPr>
              <w:tabs>
                <w:tab w:val="left" w:pos="179"/>
                <w:tab w:val="left" w:pos="321"/>
              </w:tabs>
              <w:jc w:val="right"/>
              <w:rPr>
                <w:sz w:val="18"/>
                <w:szCs w:val="18"/>
                <w:lang w:val="kk-KZ"/>
              </w:rPr>
            </w:pPr>
          </w:p>
          <w:p w14:paraId="4F64A62D" w14:textId="6347FD30" w:rsidR="00223A20" w:rsidRDefault="00223A20" w:rsidP="005C374F">
            <w:pPr>
              <w:tabs>
                <w:tab w:val="left" w:pos="179"/>
                <w:tab w:val="left" w:pos="321"/>
              </w:tabs>
              <w:jc w:val="right"/>
              <w:rPr>
                <w:sz w:val="18"/>
                <w:szCs w:val="18"/>
                <w:lang w:val="kk-KZ"/>
              </w:rPr>
            </w:pPr>
          </w:p>
          <w:p w14:paraId="5BC914DE" w14:textId="4C328135" w:rsidR="00223A20" w:rsidRDefault="00223A20" w:rsidP="005C374F">
            <w:pPr>
              <w:tabs>
                <w:tab w:val="left" w:pos="179"/>
                <w:tab w:val="left" w:pos="321"/>
              </w:tabs>
              <w:jc w:val="right"/>
              <w:rPr>
                <w:sz w:val="18"/>
                <w:szCs w:val="18"/>
                <w:lang w:val="kk-KZ"/>
              </w:rPr>
            </w:pPr>
          </w:p>
          <w:p w14:paraId="4893B20F" w14:textId="6522C130" w:rsidR="00223A20" w:rsidRDefault="00223A20" w:rsidP="005C374F">
            <w:pPr>
              <w:tabs>
                <w:tab w:val="left" w:pos="179"/>
                <w:tab w:val="left" w:pos="321"/>
              </w:tabs>
              <w:jc w:val="right"/>
              <w:rPr>
                <w:sz w:val="18"/>
                <w:szCs w:val="18"/>
                <w:lang w:val="kk-KZ"/>
              </w:rPr>
            </w:pPr>
          </w:p>
          <w:p w14:paraId="015A432E" w14:textId="7ECFEF09" w:rsidR="00223A20" w:rsidRDefault="00223A20" w:rsidP="005C374F">
            <w:pPr>
              <w:tabs>
                <w:tab w:val="left" w:pos="179"/>
                <w:tab w:val="left" w:pos="321"/>
              </w:tabs>
              <w:jc w:val="right"/>
              <w:rPr>
                <w:sz w:val="18"/>
                <w:szCs w:val="18"/>
                <w:lang w:val="kk-KZ"/>
              </w:rPr>
            </w:pPr>
          </w:p>
          <w:p w14:paraId="0452C2EB" w14:textId="3F784163" w:rsidR="009116FD" w:rsidRDefault="00FE74B4" w:rsidP="00C129C3">
            <w:pPr>
              <w:tabs>
                <w:tab w:val="left" w:pos="179"/>
                <w:tab w:val="left" w:pos="321"/>
              </w:tabs>
              <w:jc w:val="right"/>
              <w:rPr>
                <w:sz w:val="18"/>
                <w:szCs w:val="18"/>
                <w:lang w:val="kk-KZ"/>
              </w:rPr>
            </w:pPr>
            <w:r w:rsidRPr="00FE74B4">
              <w:rPr>
                <w:sz w:val="18"/>
                <w:szCs w:val="18"/>
                <w:lang w:val="kk-KZ"/>
              </w:rPr>
              <w:lastRenderedPageBreak/>
              <w:t>Жаппай электрондық төлемдер жүйесінде</w:t>
            </w:r>
            <w:r w:rsidRPr="005C374F">
              <w:rPr>
                <w:sz w:val="18"/>
                <w:szCs w:val="18"/>
                <w:lang w:val="kk-KZ"/>
              </w:rPr>
              <w:t xml:space="preserve"> </w:t>
            </w:r>
            <w:r w:rsidR="005C374F" w:rsidRPr="005C374F">
              <w:rPr>
                <w:sz w:val="18"/>
                <w:szCs w:val="18"/>
                <w:lang w:val="kk-KZ"/>
              </w:rPr>
              <w:t>қызметтер көрсетуге арналған</w:t>
            </w:r>
            <w:r w:rsidR="008614AC">
              <w:rPr>
                <w:sz w:val="18"/>
                <w:szCs w:val="18"/>
                <w:lang w:val="kk-KZ"/>
              </w:rPr>
              <w:t xml:space="preserve"> </w:t>
            </w:r>
            <w:r w:rsidR="008614AC" w:rsidRPr="008614AC">
              <w:rPr>
                <w:sz w:val="18"/>
                <w:szCs w:val="18"/>
                <w:lang w:val="kk-KZ"/>
              </w:rPr>
              <w:t>(қосылу)</w:t>
            </w:r>
            <w:r w:rsidR="008614AC">
              <w:rPr>
                <w:sz w:val="18"/>
                <w:szCs w:val="18"/>
                <w:lang w:val="kk-KZ"/>
              </w:rPr>
              <w:t xml:space="preserve"> </w:t>
            </w:r>
            <w:r w:rsidR="005C374F" w:rsidRPr="005C374F">
              <w:rPr>
                <w:sz w:val="18"/>
                <w:szCs w:val="18"/>
                <w:lang w:val="kk-KZ"/>
              </w:rPr>
              <w:t>шартқа № 1 қосымша</w:t>
            </w:r>
          </w:p>
          <w:p w14:paraId="081EE160" w14:textId="77777777" w:rsidR="002E2F12" w:rsidRPr="002E2F12" w:rsidRDefault="002E2F12" w:rsidP="002E2F12">
            <w:pPr>
              <w:tabs>
                <w:tab w:val="left" w:pos="179"/>
                <w:tab w:val="left" w:pos="321"/>
              </w:tabs>
              <w:jc w:val="center"/>
              <w:rPr>
                <w:b/>
                <w:bCs/>
                <w:sz w:val="18"/>
                <w:szCs w:val="18"/>
                <w:lang w:val="kk-KZ"/>
              </w:rPr>
            </w:pPr>
          </w:p>
          <w:p w14:paraId="093B3E96" w14:textId="2AA752B3" w:rsidR="002E2F12" w:rsidRDefault="00FE74B4" w:rsidP="002E2F12">
            <w:pPr>
              <w:tabs>
                <w:tab w:val="left" w:pos="179"/>
                <w:tab w:val="left" w:pos="321"/>
              </w:tabs>
              <w:jc w:val="center"/>
              <w:rPr>
                <w:b/>
                <w:bCs/>
                <w:sz w:val="20"/>
                <w:szCs w:val="20"/>
                <w:lang w:val="kk-KZ"/>
              </w:rPr>
            </w:pPr>
            <w:r w:rsidRPr="00FE74B4">
              <w:rPr>
                <w:b/>
                <w:bCs/>
                <w:sz w:val="18"/>
                <w:szCs w:val="18"/>
                <w:lang w:val="kk-KZ"/>
              </w:rPr>
              <w:t>Жаппай электрондық төлемдер жүйесінде</w:t>
            </w:r>
            <w:r w:rsidRPr="005C374F">
              <w:rPr>
                <w:sz w:val="18"/>
                <w:szCs w:val="18"/>
                <w:lang w:val="kk-KZ"/>
              </w:rPr>
              <w:t xml:space="preserve"> </w:t>
            </w:r>
            <w:r w:rsidR="002E2F12" w:rsidRPr="002E2F12">
              <w:rPr>
                <w:b/>
                <w:bCs/>
                <w:sz w:val="20"/>
                <w:szCs w:val="20"/>
                <w:lang w:val="kk-KZ"/>
              </w:rPr>
              <w:t xml:space="preserve">қызметтер көрсетуге арналған </w:t>
            </w:r>
            <w:r w:rsidR="003F6CB6" w:rsidRPr="003F6CB6">
              <w:rPr>
                <w:b/>
                <w:bCs/>
                <w:sz w:val="20"/>
                <w:szCs w:val="20"/>
                <w:lang w:val="kk-KZ"/>
              </w:rPr>
              <w:t xml:space="preserve">(қосылу) </w:t>
            </w:r>
            <w:r w:rsidR="002E2F12" w:rsidRPr="002E2F12">
              <w:rPr>
                <w:b/>
                <w:bCs/>
                <w:sz w:val="20"/>
                <w:szCs w:val="20"/>
                <w:lang w:val="kk-KZ"/>
              </w:rPr>
              <w:t xml:space="preserve">шартқа </w:t>
            </w:r>
          </w:p>
          <w:p w14:paraId="7077C5AA" w14:textId="77777777" w:rsidR="002E2F12" w:rsidRDefault="002E2F12" w:rsidP="002E2F12">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14D4C0E2" w:rsidR="002E2F12" w:rsidRDefault="00DA65D0" w:rsidP="002E2F12">
            <w:pPr>
              <w:tabs>
                <w:tab w:val="left" w:pos="179"/>
                <w:tab w:val="left" w:pos="321"/>
              </w:tabs>
              <w:jc w:val="center"/>
              <w:rPr>
                <w:b/>
                <w:bCs/>
                <w:sz w:val="20"/>
                <w:szCs w:val="20"/>
                <w:lang w:val="kk-KZ"/>
              </w:rPr>
            </w:pPr>
            <w:r>
              <w:rPr>
                <w:b/>
                <w:bCs/>
                <w:sz w:val="20"/>
                <w:szCs w:val="20"/>
                <w:lang w:val="kk-KZ"/>
              </w:rPr>
              <w:t>өтініш</w:t>
            </w:r>
          </w:p>
          <w:p w14:paraId="46D65354" w14:textId="77777777" w:rsidR="002E2F12" w:rsidRDefault="002E2F12" w:rsidP="002E2F12">
            <w:pPr>
              <w:tabs>
                <w:tab w:val="left" w:pos="179"/>
                <w:tab w:val="left" w:pos="321"/>
              </w:tabs>
              <w:jc w:val="center"/>
              <w:rPr>
                <w:b/>
                <w:bCs/>
                <w:sz w:val="20"/>
                <w:szCs w:val="20"/>
                <w:lang w:val="kk-KZ"/>
              </w:rPr>
            </w:pPr>
          </w:p>
          <w:p w14:paraId="69345AAE" w14:textId="640314E6" w:rsidR="002E2F12" w:rsidRDefault="00804C4A" w:rsidP="002E2F12">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w:t>
            </w:r>
            <w:r>
              <w:rPr>
                <w:sz w:val="20"/>
                <w:szCs w:val="20"/>
                <w:lang w:val="kk-KZ"/>
              </w:rPr>
              <w:t xml:space="preserve"> </w:t>
            </w:r>
            <w:r w:rsidRPr="00804C4A">
              <w:rPr>
                <w:sz w:val="20"/>
                <w:szCs w:val="20"/>
                <w:lang w:val="kk-KZ"/>
              </w:rPr>
              <w:t>осы Ө</w:t>
            </w:r>
            <w:r w:rsidR="00044836">
              <w:rPr>
                <w:sz w:val="20"/>
                <w:szCs w:val="20"/>
                <w:lang w:val="kk-KZ"/>
              </w:rPr>
              <w:t xml:space="preserve">тінішпен </w:t>
            </w:r>
            <w:r w:rsidRPr="00804C4A">
              <w:rPr>
                <w:sz w:val="20"/>
                <w:szCs w:val="20"/>
                <w:lang w:val="kk-KZ"/>
              </w:rPr>
              <w:t xml:space="preserve">«Қазақстан Республикасы Ұлттық Банкінің Ұлттық төлем корпорациясы» акционерлік қоғамы (бұдан әрі </w:t>
            </w:r>
            <w:r w:rsidR="003F6CB6">
              <w:rPr>
                <w:sz w:val="20"/>
                <w:szCs w:val="20"/>
                <w:lang w:val="kk-KZ"/>
              </w:rPr>
              <w:t>–</w:t>
            </w:r>
            <w:r w:rsidRPr="00804C4A">
              <w:rPr>
                <w:sz w:val="20"/>
                <w:szCs w:val="20"/>
                <w:lang w:val="kk-KZ"/>
              </w:rPr>
              <w:t xml:space="preserve"> Орталық) Басқармасының шешімімен бекітілген </w:t>
            </w:r>
            <w:r w:rsidR="00FE74B4" w:rsidRPr="00FE74B4">
              <w:rPr>
                <w:sz w:val="20"/>
                <w:szCs w:val="20"/>
                <w:lang w:val="kk-KZ"/>
              </w:rPr>
              <w:t>Жаппай электрондық төлемдер жүйесінде</w:t>
            </w:r>
            <w:r w:rsidR="00FE74B4" w:rsidRPr="005C374F">
              <w:rPr>
                <w:sz w:val="18"/>
                <w:szCs w:val="18"/>
                <w:lang w:val="kk-KZ"/>
              </w:rPr>
              <w:t xml:space="preserve"> </w:t>
            </w:r>
            <w:r w:rsidRPr="00804C4A">
              <w:rPr>
                <w:sz w:val="20"/>
                <w:szCs w:val="20"/>
                <w:lang w:val="kk-KZ"/>
              </w:rPr>
              <w:t xml:space="preserve">қызметтер көрсетуге арналған шартқа (бұдан әрі </w:t>
            </w:r>
            <w:r w:rsidR="003F6CB6">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3C53AB4E" w:rsidR="00804C4A" w:rsidRDefault="00804C4A" w:rsidP="002E2F12">
            <w:pPr>
              <w:tabs>
                <w:tab w:val="left" w:pos="179"/>
                <w:tab w:val="left" w:pos="321"/>
              </w:tabs>
              <w:jc w:val="both"/>
              <w:rPr>
                <w:sz w:val="20"/>
                <w:szCs w:val="20"/>
                <w:lang w:val="kk-KZ"/>
              </w:rPr>
            </w:pPr>
            <w:r>
              <w:rPr>
                <w:sz w:val="20"/>
                <w:szCs w:val="20"/>
                <w:lang w:val="kk-KZ"/>
              </w:rPr>
              <w:t xml:space="preserve">2. </w:t>
            </w:r>
            <w:r w:rsidR="003F6CB6" w:rsidRPr="003F6CB6">
              <w:rPr>
                <w:sz w:val="20"/>
                <w:szCs w:val="20"/>
                <w:lang w:val="kk-KZ"/>
              </w:rPr>
              <w:t>Қатысушы</w:t>
            </w:r>
            <w:r w:rsidRPr="00804C4A">
              <w:rPr>
                <w:sz w:val="20"/>
                <w:szCs w:val="20"/>
                <w:lang w:val="kk-KZ"/>
              </w:rPr>
              <w:t xml:space="preserve">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2CEE1823" w:rsidR="00804C4A" w:rsidRDefault="00804C4A" w:rsidP="002E2F12">
            <w:pPr>
              <w:tabs>
                <w:tab w:val="left" w:pos="179"/>
                <w:tab w:val="left" w:pos="321"/>
              </w:tabs>
              <w:jc w:val="both"/>
              <w:rPr>
                <w:sz w:val="20"/>
                <w:szCs w:val="20"/>
                <w:lang w:val="kk-KZ"/>
              </w:rPr>
            </w:pPr>
            <w:r>
              <w:rPr>
                <w:sz w:val="20"/>
                <w:szCs w:val="20"/>
                <w:lang w:val="kk-KZ"/>
              </w:rPr>
              <w:t xml:space="preserve">3. </w:t>
            </w:r>
            <w:r w:rsidRPr="00804C4A">
              <w:rPr>
                <w:sz w:val="20"/>
                <w:szCs w:val="20"/>
                <w:lang w:val="kk-KZ"/>
              </w:rPr>
              <w:t xml:space="preserve">Осымен </w:t>
            </w:r>
            <w:r w:rsidR="003F6CB6" w:rsidRPr="003F6CB6">
              <w:rPr>
                <w:sz w:val="20"/>
                <w:szCs w:val="20"/>
                <w:lang w:val="kk-KZ"/>
              </w:rPr>
              <w:t>Қатысушы</w:t>
            </w:r>
            <w:r w:rsidRPr="00804C4A">
              <w:rPr>
                <w:sz w:val="20"/>
                <w:szCs w:val="20"/>
                <w:lang w:val="kk-KZ"/>
              </w:rPr>
              <w:t xml:space="preserve"> сондай-ақ Тарифтермен танысқанын растайды және Шартта көрсетілген барлық шарттарды, құқықтар мен міндеттерді қабылдайды.</w:t>
            </w:r>
          </w:p>
          <w:p w14:paraId="364F962E" w14:textId="0D33A216" w:rsidR="00804C4A" w:rsidRDefault="00804C4A" w:rsidP="002E2F12">
            <w:pPr>
              <w:tabs>
                <w:tab w:val="left" w:pos="179"/>
                <w:tab w:val="left" w:pos="321"/>
              </w:tabs>
              <w:jc w:val="both"/>
              <w:rPr>
                <w:sz w:val="20"/>
                <w:szCs w:val="20"/>
                <w:lang w:val="kk-KZ"/>
              </w:rPr>
            </w:pPr>
            <w:r>
              <w:rPr>
                <w:sz w:val="20"/>
                <w:szCs w:val="20"/>
                <w:lang w:val="kk-KZ"/>
              </w:rPr>
              <w:t xml:space="preserve">4. </w:t>
            </w:r>
            <w:r w:rsidR="003F6CB6" w:rsidRPr="003F6CB6">
              <w:rPr>
                <w:sz w:val="20"/>
                <w:szCs w:val="20"/>
                <w:lang w:val="kk-KZ"/>
              </w:rPr>
              <w:t>Қатысушы</w:t>
            </w:r>
            <w:r w:rsidRPr="00804C4A">
              <w:rPr>
                <w:sz w:val="20"/>
                <w:szCs w:val="20"/>
                <w:lang w:val="kk-KZ"/>
              </w:rPr>
              <w:t xml:space="preserve"> Орталық осы Ө</w:t>
            </w:r>
            <w:r w:rsidR="00B33B3E">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7F07A484" w:rsidR="00804C4A" w:rsidRDefault="00804C4A" w:rsidP="002E2F12">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B33B3E">
              <w:rPr>
                <w:sz w:val="20"/>
                <w:szCs w:val="20"/>
                <w:lang w:val="kk-KZ"/>
              </w:rPr>
              <w:t>тініштке</w:t>
            </w:r>
            <w:r w:rsidRPr="00804C4A">
              <w:rPr>
                <w:sz w:val="20"/>
                <w:szCs w:val="20"/>
                <w:lang w:val="kk-KZ"/>
              </w:rPr>
              <w:t xml:space="preserve"> қол қойылғаннан кейін </w:t>
            </w:r>
            <w:r w:rsidR="003F6CB6" w:rsidRPr="003F6CB6">
              <w:rPr>
                <w:sz w:val="20"/>
                <w:szCs w:val="20"/>
                <w:lang w:val="kk-KZ"/>
              </w:rPr>
              <w:t>Қатысушы</w:t>
            </w:r>
            <w:r w:rsidRPr="00804C4A">
              <w:rPr>
                <w:sz w:val="20"/>
                <w:szCs w:val="20"/>
                <w:lang w:val="kk-KZ"/>
              </w:rPr>
              <w:t xml:space="preserve">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r w:rsidR="00B33B3E">
              <w:rPr>
                <w:sz w:val="20"/>
                <w:szCs w:val="20"/>
                <w:lang w:val="kk-KZ"/>
              </w:rPr>
              <w:t>сайтта</w:t>
            </w:r>
            <w:r w:rsidRPr="00804C4A">
              <w:rPr>
                <w:sz w:val="20"/>
                <w:szCs w:val="20"/>
                <w:lang w:val="kk-KZ"/>
              </w:rPr>
              <w:t xml:space="preserve"> </w:t>
            </w:r>
            <w:hyperlink r:id="rId8" w:history="1">
              <w:r w:rsidRPr="008565AA">
                <w:rPr>
                  <w:rStyle w:val="af0"/>
                  <w:sz w:val="20"/>
                  <w:szCs w:val="20"/>
                  <w:lang w:val="kk-KZ"/>
                </w:rPr>
                <w:t>http://www.npck.kz</w:t>
              </w:r>
            </w:hyperlink>
            <w:r>
              <w:rPr>
                <w:sz w:val="20"/>
                <w:szCs w:val="20"/>
                <w:lang w:val="kk-KZ"/>
              </w:rPr>
              <w:t xml:space="preserve"> </w:t>
            </w:r>
            <w:r w:rsidRPr="00804C4A">
              <w:rPr>
                <w:sz w:val="20"/>
                <w:szCs w:val="20"/>
                <w:lang w:val="kk-KZ"/>
              </w:rPr>
              <w:t>жариялайды.</w:t>
            </w:r>
          </w:p>
          <w:p w14:paraId="527637B9" w14:textId="582688ED" w:rsidR="00804C4A" w:rsidRDefault="00804C4A" w:rsidP="002E2F12">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B33B3E">
              <w:rPr>
                <w:sz w:val="20"/>
                <w:szCs w:val="20"/>
                <w:lang w:val="kk-KZ"/>
              </w:rPr>
              <w:t>тініш</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 xml:space="preserve"> мен Орталық үшiн бiр-бiр данадан екi данада жасалды және қол қойылды.</w:t>
            </w:r>
          </w:p>
          <w:p w14:paraId="4DD05916" w14:textId="60A36369" w:rsidR="00855F78" w:rsidRDefault="00692980" w:rsidP="002E2F12">
            <w:pPr>
              <w:tabs>
                <w:tab w:val="left" w:pos="179"/>
                <w:tab w:val="left" w:pos="321"/>
              </w:tabs>
              <w:jc w:val="both"/>
              <w:rPr>
                <w:sz w:val="20"/>
                <w:szCs w:val="20"/>
                <w:lang w:val="kk-KZ"/>
              </w:rPr>
            </w:pPr>
            <w:r>
              <w:rPr>
                <w:sz w:val="20"/>
                <w:szCs w:val="20"/>
                <w:lang w:val="kk-KZ"/>
              </w:rPr>
              <w:t xml:space="preserve">7. </w:t>
            </w:r>
            <w:r w:rsidR="00855F78" w:rsidRPr="00855F78">
              <w:rPr>
                <w:sz w:val="20"/>
                <w:szCs w:val="20"/>
                <w:lang w:val="kk-KZ"/>
              </w:rPr>
              <w:t>Шарт тараптардың ___ жылғы «__________» 202_ бастап туындаған қатынастарына қолданылады.</w:t>
            </w:r>
          </w:p>
          <w:p w14:paraId="6FD69D89" w14:textId="28993A9E" w:rsidR="00692980" w:rsidRDefault="00855F78" w:rsidP="002E2F12">
            <w:pPr>
              <w:tabs>
                <w:tab w:val="left" w:pos="179"/>
                <w:tab w:val="left" w:pos="321"/>
              </w:tabs>
              <w:jc w:val="both"/>
              <w:rPr>
                <w:sz w:val="20"/>
                <w:szCs w:val="20"/>
                <w:lang w:val="kk-KZ"/>
              </w:rPr>
            </w:pPr>
            <w:r>
              <w:rPr>
                <w:sz w:val="20"/>
                <w:szCs w:val="20"/>
                <w:lang w:val="kk-KZ"/>
              </w:rPr>
              <w:t>8.</w:t>
            </w:r>
            <w:r w:rsidR="003F6CB6" w:rsidRPr="003F6CB6">
              <w:rPr>
                <w:sz w:val="20"/>
                <w:szCs w:val="20"/>
                <w:lang w:val="kk-KZ"/>
              </w:rPr>
              <w:t>Қатысушы</w:t>
            </w:r>
            <w:r w:rsidR="00692980" w:rsidRPr="00692980">
              <w:rPr>
                <w:sz w:val="20"/>
                <w:szCs w:val="20"/>
                <w:lang w:val="kk-KZ"/>
              </w:rPr>
              <w:t xml:space="preserve"> өзі туралы Орталыққа мынадай деректерді хабарлайды:</w:t>
            </w:r>
          </w:p>
          <w:p w14:paraId="7E9B39DD" w14:textId="77777777" w:rsidR="003F6CB6" w:rsidRDefault="003F6CB6" w:rsidP="002E2F12">
            <w:pPr>
              <w:tabs>
                <w:tab w:val="left" w:pos="179"/>
                <w:tab w:val="left" w:pos="321"/>
              </w:tabs>
              <w:jc w:val="both"/>
              <w:rPr>
                <w:sz w:val="20"/>
                <w:szCs w:val="20"/>
                <w:lang w:val="kk-KZ"/>
              </w:rPr>
            </w:pP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23747745" w:rsidR="00692980" w:rsidRPr="002A72C0" w:rsidRDefault="003F6CB6" w:rsidP="00692980">
                  <w:pPr>
                    <w:suppressAutoHyphens/>
                    <w:overflowPunct w:val="0"/>
                    <w:rPr>
                      <w:sz w:val="20"/>
                      <w:szCs w:val="20"/>
                    </w:rPr>
                  </w:pPr>
                  <w:r w:rsidRPr="003F6CB6">
                    <w:rPr>
                      <w:sz w:val="20"/>
                      <w:szCs w:val="20"/>
                    </w:rPr>
                    <w:t>Қатысушы</w:t>
                  </w:r>
                  <w:r w:rsidR="00692980" w:rsidRPr="00692980">
                    <w:rPr>
                      <w:sz w:val="20"/>
                      <w:szCs w:val="20"/>
                    </w:rPr>
                    <w:t>ның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692980">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692980">
                  <w:pPr>
                    <w:suppressAutoHyphens/>
                    <w:overflowPunct w:val="0"/>
                    <w:rPr>
                      <w:sz w:val="20"/>
                      <w:szCs w:val="20"/>
                    </w:rPr>
                  </w:pPr>
                  <w:r w:rsidRPr="00692980">
                    <w:rPr>
                      <w:sz w:val="20"/>
                      <w:szCs w:val="20"/>
                    </w:rPr>
                    <w:t>Қысқартылған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692980">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692980">
                  <w:pPr>
                    <w:suppressAutoHyphens/>
                    <w:overflowPunct w:val="0"/>
                    <w:rPr>
                      <w:sz w:val="20"/>
                      <w:szCs w:val="20"/>
                    </w:rPr>
                  </w:pPr>
                  <w:r w:rsidRPr="00692980">
                    <w:rPr>
                      <w:sz w:val="20"/>
                      <w:szCs w:val="20"/>
                    </w:rPr>
                    <w:t>Бірінші басшының Т.А.Ә және лауазымы: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692980">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692980">
                  <w:pPr>
                    <w:suppressAutoHyphens/>
                    <w:overflowPunct w:val="0"/>
                    <w:rPr>
                      <w:sz w:val="20"/>
                      <w:szCs w:val="20"/>
                    </w:rPr>
                  </w:pPr>
                  <w:r w:rsidRPr="00692980">
                    <w:rPr>
                      <w:sz w:val="20"/>
                      <w:szCs w:val="20"/>
                    </w:rPr>
                    <w:t>Заңды және нақты мекенжайы: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692980">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692980">
                  <w:pPr>
                    <w:suppressAutoHyphens/>
                    <w:overflowPunct w:val="0"/>
                    <w:rPr>
                      <w:sz w:val="20"/>
                      <w:szCs w:val="20"/>
                    </w:rPr>
                  </w:pPr>
                  <w:r w:rsidRPr="00692980">
                    <w:rPr>
                      <w:sz w:val="20"/>
                      <w:szCs w:val="20"/>
                    </w:rPr>
                    <w:t>Пошта индексі:</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692980">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692980">
                  <w:pPr>
                    <w:suppressAutoHyphens/>
                    <w:overflowPunct w:val="0"/>
                    <w:rPr>
                      <w:sz w:val="20"/>
                      <w:szCs w:val="20"/>
                    </w:rPr>
                  </w:pPr>
                  <w:r w:rsidRPr="00692980">
                    <w:rPr>
                      <w:sz w:val="20"/>
                      <w:szCs w:val="20"/>
                    </w:rPr>
                    <w:t>Алғашқы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692980">
                  <w:pPr>
                    <w:suppressAutoHyphens/>
                    <w:overflowPunct w:val="0"/>
                    <w:rPr>
                      <w:sz w:val="20"/>
                      <w:szCs w:val="20"/>
                    </w:rPr>
                  </w:pPr>
                  <w:r w:rsidRPr="002A72C0">
                    <w:rPr>
                      <w:sz w:val="20"/>
                      <w:szCs w:val="20"/>
                    </w:rPr>
                    <w:t xml:space="preserve">Тел.                             </w:t>
                  </w:r>
                </w:p>
                <w:p w14:paraId="430EAC63" w14:textId="77777777" w:rsidR="00692980" w:rsidRPr="002A72C0" w:rsidRDefault="00692980" w:rsidP="00692980">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692980">
                  <w:pPr>
                    <w:suppressAutoHyphens/>
                    <w:overflowPunct w:val="0"/>
                    <w:rPr>
                      <w:sz w:val="20"/>
                      <w:szCs w:val="20"/>
                    </w:rPr>
                  </w:pPr>
                  <w:r w:rsidRPr="00692980">
                    <w:rPr>
                      <w:sz w:val="20"/>
                      <w:szCs w:val="20"/>
                    </w:rPr>
                    <w:t>Бастапқы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692980">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692980">
                  <w:pPr>
                    <w:suppressAutoHyphens/>
                    <w:overflowPunct w:val="0"/>
                    <w:rPr>
                      <w:sz w:val="20"/>
                      <w:szCs w:val="20"/>
                    </w:rPr>
                  </w:pPr>
                  <w:r w:rsidRPr="00692980">
                    <w:rPr>
                      <w:sz w:val="20"/>
                      <w:szCs w:val="20"/>
                    </w:rPr>
                    <w:t>Екінші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692980">
                  <w:pPr>
                    <w:suppressAutoHyphens/>
                    <w:overflowPunct w:val="0"/>
                    <w:rPr>
                      <w:sz w:val="20"/>
                      <w:szCs w:val="20"/>
                    </w:rPr>
                  </w:pPr>
                  <w:r w:rsidRPr="002A72C0">
                    <w:rPr>
                      <w:sz w:val="20"/>
                      <w:szCs w:val="20"/>
                    </w:rPr>
                    <w:t xml:space="preserve">Тел.                             </w:t>
                  </w:r>
                </w:p>
                <w:p w14:paraId="3C69FB16" w14:textId="77777777" w:rsidR="00692980" w:rsidRPr="002A72C0" w:rsidRDefault="00692980" w:rsidP="00692980">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692980">
                  <w:pPr>
                    <w:suppressAutoHyphens/>
                    <w:overflowPunct w:val="0"/>
                    <w:rPr>
                      <w:sz w:val="20"/>
                      <w:szCs w:val="20"/>
                    </w:rPr>
                  </w:pPr>
                  <w:r w:rsidRPr="00692980">
                    <w:rPr>
                      <w:sz w:val="20"/>
                      <w:szCs w:val="20"/>
                    </w:rPr>
                    <w:t>Екінші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692980">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692980">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692980">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692980">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692980">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5615ED0D" w14:textId="231C51D6" w:rsidR="00692980" w:rsidRPr="002A72C0" w:rsidRDefault="00692980" w:rsidP="00423CBF">
                  <w:pPr>
                    <w:suppressAutoHyphens/>
                    <w:overflowPunct w:val="0"/>
                    <w:rPr>
                      <w:sz w:val="20"/>
                      <w:szCs w:val="20"/>
                      <w:lang w:val="kk-KZ"/>
                    </w:rPr>
                  </w:pPr>
                  <w:r w:rsidRPr="00692980">
                    <w:rPr>
                      <w:sz w:val="20"/>
                      <w:szCs w:val="20"/>
                    </w:rPr>
                    <w:t>Банктің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692980">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36F4AAE5" w:rsidR="00692980" w:rsidRDefault="00692980" w:rsidP="00692980">
                  <w:pPr>
                    <w:suppressAutoHyphens/>
                    <w:overflowPunct w:val="0"/>
                    <w:rPr>
                      <w:sz w:val="20"/>
                      <w:szCs w:val="20"/>
                    </w:rPr>
                  </w:pPr>
                  <w:r w:rsidRPr="00692980">
                    <w:rPr>
                      <w:sz w:val="20"/>
                      <w:szCs w:val="20"/>
                    </w:rPr>
                    <w:t>Банктің БСК</w:t>
                  </w:r>
                </w:p>
                <w:p w14:paraId="465B9F8A" w14:textId="71E14FBA" w:rsidR="00692980" w:rsidRPr="002A72C0" w:rsidRDefault="00692980" w:rsidP="00692980">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692980">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692980">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692980">
                  <w:pPr>
                    <w:suppressAutoHyphens/>
                    <w:overflowPunct w:val="0"/>
                    <w:snapToGrid w:val="0"/>
                    <w:rPr>
                      <w:sz w:val="20"/>
                      <w:szCs w:val="20"/>
                    </w:rPr>
                  </w:pPr>
                </w:p>
              </w:tc>
            </w:tr>
            <w:tr w:rsidR="00692980" w:rsidRPr="002A72C0" w14:paraId="29408A37" w14:textId="77777777" w:rsidTr="003F6CB6">
              <w:trPr>
                <w:trHeight w:val="121"/>
              </w:trPr>
              <w:tc>
                <w:tcPr>
                  <w:tcW w:w="1989" w:type="dxa"/>
                  <w:tcBorders>
                    <w:top w:val="single" w:sz="4" w:space="0" w:color="000000"/>
                    <w:left w:val="single" w:sz="4" w:space="0" w:color="000000"/>
                    <w:bottom w:val="single" w:sz="4" w:space="0" w:color="000000"/>
                    <w:right w:val="nil"/>
                  </w:tcBorders>
                  <w:shd w:val="clear" w:color="auto" w:fill="FFFFFF"/>
                </w:tcPr>
                <w:p w14:paraId="5717BCB9" w14:textId="4DC0F85E" w:rsidR="00692980" w:rsidRPr="002A72C0" w:rsidRDefault="00423CBF" w:rsidP="00692980">
                  <w:pPr>
                    <w:suppressAutoHyphens/>
                    <w:overflowPunct w:val="0"/>
                    <w:rPr>
                      <w:sz w:val="20"/>
                      <w:szCs w:val="20"/>
                      <w:lang w:val="kk-KZ"/>
                    </w:rPr>
                  </w:pPr>
                  <w:r w:rsidRPr="003F6CB6">
                    <w:rPr>
                      <w:sz w:val="20"/>
                      <w:szCs w:val="20"/>
                    </w:rPr>
                    <w:lastRenderedPageBreak/>
                    <w:t>Қатысушының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692980">
                  <w:pPr>
                    <w:tabs>
                      <w:tab w:val="left" w:pos="3736"/>
                    </w:tabs>
                    <w:suppressAutoHyphens/>
                    <w:overflowPunct w:val="0"/>
                    <w:snapToGrid w:val="0"/>
                    <w:rPr>
                      <w:sz w:val="20"/>
                      <w:szCs w:val="20"/>
                    </w:rPr>
                  </w:pPr>
                </w:p>
              </w:tc>
            </w:tr>
          </w:tbl>
          <w:p w14:paraId="4F908517" w14:textId="77777777" w:rsidR="00B651F8" w:rsidRDefault="00B651F8" w:rsidP="002E2F12">
            <w:pPr>
              <w:tabs>
                <w:tab w:val="left" w:pos="179"/>
                <w:tab w:val="left" w:pos="321"/>
              </w:tabs>
              <w:jc w:val="both"/>
              <w:rPr>
                <w:sz w:val="20"/>
                <w:szCs w:val="20"/>
                <w:lang w:val="kk-KZ"/>
              </w:rPr>
            </w:pPr>
          </w:p>
          <w:p w14:paraId="531A9077" w14:textId="4C29EE49" w:rsidR="00692980" w:rsidRDefault="00EC4777" w:rsidP="002E2F12">
            <w:pPr>
              <w:tabs>
                <w:tab w:val="left" w:pos="179"/>
                <w:tab w:val="left" w:pos="321"/>
              </w:tabs>
              <w:jc w:val="both"/>
              <w:rPr>
                <w:sz w:val="20"/>
                <w:szCs w:val="20"/>
                <w:lang w:val="kk-KZ"/>
              </w:rPr>
            </w:pPr>
            <w:r>
              <w:rPr>
                <w:sz w:val="20"/>
                <w:szCs w:val="20"/>
                <w:lang w:val="en-US"/>
              </w:rPr>
              <w:t>9</w:t>
            </w:r>
            <w:r w:rsidR="00692980">
              <w:rPr>
                <w:sz w:val="20"/>
                <w:szCs w:val="20"/>
                <w:lang w:val="kk-KZ"/>
              </w:rPr>
              <w:t xml:space="preserve">. </w:t>
            </w:r>
            <w:r w:rsidR="007119A5" w:rsidRPr="007119A5">
              <w:rPr>
                <w:sz w:val="20"/>
                <w:szCs w:val="20"/>
                <w:lang w:val="kk-KZ"/>
              </w:rPr>
              <w:t>Осы өтінішке мынадай құжаттардың көшірмелерін қоса береміз:</w:t>
            </w:r>
          </w:p>
          <w:p w14:paraId="0AF57E3B" w14:textId="77777777" w:rsidR="007119A5" w:rsidRPr="007119A5" w:rsidRDefault="007119A5" w:rsidP="007119A5">
            <w:pPr>
              <w:jc w:val="both"/>
              <w:rPr>
                <w:sz w:val="20"/>
                <w:szCs w:val="20"/>
                <w:lang w:val="kk-KZ"/>
              </w:rPr>
            </w:pPr>
            <w:r w:rsidRPr="007119A5">
              <w:rPr>
                <w:sz w:val="20"/>
                <w:szCs w:val="20"/>
                <w:lang w:val="kk-KZ"/>
              </w:rPr>
              <w:t>1) мемлекеттік тіркеу туралы куәлік/анықтама;</w:t>
            </w:r>
          </w:p>
          <w:p w14:paraId="06F84958" w14:textId="77777777" w:rsidR="007119A5" w:rsidRPr="007119A5" w:rsidRDefault="007119A5" w:rsidP="007119A5">
            <w:pPr>
              <w:jc w:val="both"/>
              <w:rPr>
                <w:sz w:val="20"/>
                <w:szCs w:val="20"/>
                <w:lang w:val="kk-KZ"/>
              </w:rPr>
            </w:pPr>
            <w:r w:rsidRPr="007119A5">
              <w:rPr>
                <w:sz w:val="20"/>
                <w:szCs w:val="20"/>
                <w:lang w:val="kk-KZ"/>
              </w:rPr>
              <w:t>2) бірінші басшыны тағайындау туралы бұйрық және хаттама (шешімдер);</w:t>
            </w:r>
          </w:p>
          <w:p w14:paraId="7E227960" w14:textId="77777777" w:rsidR="007119A5" w:rsidRPr="007119A5" w:rsidRDefault="007119A5" w:rsidP="007119A5">
            <w:pPr>
              <w:jc w:val="both"/>
              <w:rPr>
                <w:sz w:val="20"/>
                <w:szCs w:val="20"/>
                <w:lang w:val="kk-KZ"/>
              </w:rPr>
            </w:pPr>
            <w:r w:rsidRPr="007119A5">
              <w:rPr>
                <w:sz w:val="20"/>
                <w:szCs w:val="20"/>
                <w:lang w:val="kk-KZ"/>
              </w:rPr>
              <w:t>3) ҚҚС бойынша есепке қою туралы куәлік;</w:t>
            </w:r>
          </w:p>
          <w:p w14:paraId="05C723A8" w14:textId="77777777" w:rsidR="007119A5" w:rsidRDefault="007119A5" w:rsidP="007119A5">
            <w:pPr>
              <w:jc w:val="both"/>
              <w:rPr>
                <w:sz w:val="20"/>
                <w:szCs w:val="20"/>
                <w:lang w:val="kk-KZ"/>
              </w:rPr>
            </w:pPr>
            <w:r w:rsidRPr="007119A5">
              <w:rPr>
                <w:sz w:val="20"/>
                <w:szCs w:val="20"/>
                <w:lang w:val="kk-KZ"/>
              </w:rPr>
              <w:t>4) жарғы;</w:t>
            </w:r>
          </w:p>
          <w:p w14:paraId="32AC5264" w14:textId="361239CF" w:rsidR="003F6CB6" w:rsidRDefault="003F6CB6" w:rsidP="007119A5">
            <w:pPr>
              <w:jc w:val="both"/>
              <w:rPr>
                <w:sz w:val="20"/>
                <w:szCs w:val="20"/>
                <w:lang w:val="kk-KZ"/>
              </w:rPr>
            </w:pPr>
            <w:r>
              <w:rPr>
                <w:sz w:val="20"/>
                <w:szCs w:val="20"/>
                <w:lang w:val="kk-KZ"/>
              </w:rPr>
              <w:t xml:space="preserve">5) </w:t>
            </w:r>
            <w:r w:rsidRPr="003F6CB6">
              <w:rPr>
                <w:sz w:val="20"/>
                <w:szCs w:val="20"/>
                <w:lang w:val="kk-KZ"/>
              </w:rPr>
              <w:t>Жүйеге қосылуға еркін нысандағы өтініш</w:t>
            </w:r>
            <w:r w:rsidR="0089502D">
              <w:rPr>
                <w:sz w:val="20"/>
                <w:szCs w:val="20"/>
                <w:lang w:val="kk-KZ"/>
              </w:rPr>
              <w:t xml:space="preserve"> (түпнұсқа)</w:t>
            </w:r>
            <w:r w:rsidRPr="003F6CB6">
              <w:rPr>
                <w:sz w:val="20"/>
                <w:szCs w:val="20"/>
                <w:lang w:val="kk-KZ"/>
              </w:rPr>
              <w:t>;</w:t>
            </w:r>
          </w:p>
          <w:p w14:paraId="306AE52C" w14:textId="009268F5" w:rsidR="0089502D" w:rsidRDefault="003F6CB6" w:rsidP="00692980">
            <w:pPr>
              <w:jc w:val="both"/>
              <w:rPr>
                <w:sz w:val="20"/>
                <w:szCs w:val="20"/>
                <w:lang w:val="kk-KZ"/>
              </w:rPr>
            </w:pPr>
            <w:r>
              <w:rPr>
                <w:sz w:val="20"/>
                <w:szCs w:val="20"/>
                <w:lang w:val="kk-KZ"/>
              </w:rPr>
              <w:t>6)</w:t>
            </w:r>
            <w:r w:rsidR="00111E5B">
              <w:rPr>
                <w:sz w:val="20"/>
                <w:szCs w:val="20"/>
                <w:lang w:val="kk-KZ"/>
              </w:rPr>
              <w:t xml:space="preserve"> </w:t>
            </w:r>
            <w:r w:rsidR="0089502D" w:rsidRPr="0089502D">
              <w:rPr>
                <w:sz w:val="20"/>
                <w:szCs w:val="20"/>
                <w:lang w:val="kk-KZ"/>
              </w:rPr>
              <w:t>Ұлттық Банкпен жасалған «овердрафт» күндізгі қарыз беру туралы шарт;</w:t>
            </w:r>
          </w:p>
          <w:p w14:paraId="3DFB8674" w14:textId="4444F327" w:rsidR="003F6CB6" w:rsidRDefault="0089502D" w:rsidP="00692980">
            <w:pPr>
              <w:jc w:val="both"/>
              <w:rPr>
                <w:sz w:val="20"/>
                <w:szCs w:val="20"/>
                <w:lang w:val="kk-KZ"/>
              </w:rPr>
            </w:pPr>
            <w:r>
              <w:rPr>
                <w:sz w:val="20"/>
                <w:szCs w:val="20"/>
                <w:lang w:val="kk-KZ"/>
              </w:rPr>
              <w:t>7)</w:t>
            </w:r>
            <w:r w:rsidR="0034610F" w:rsidRPr="0034610F">
              <w:rPr>
                <w:sz w:val="20"/>
                <w:szCs w:val="20"/>
                <w:lang w:val="kk-KZ"/>
              </w:rPr>
              <w:t>Ұлттық Банкпен жасалған корреспонденттік шот шартына қосылуға өтініш және Ұлттық Банкпен жасалған жүйе</w:t>
            </w:r>
            <w:r>
              <w:rPr>
                <w:sz w:val="20"/>
                <w:szCs w:val="20"/>
                <w:lang w:val="kk-KZ"/>
              </w:rPr>
              <w:t>г</w:t>
            </w:r>
            <w:r w:rsidR="0034610F" w:rsidRPr="0034610F">
              <w:rPr>
                <w:sz w:val="20"/>
                <w:szCs w:val="20"/>
                <w:lang w:val="kk-KZ"/>
              </w:rPr>
              <w:t>е қатысу туралы шарт</w:t>
            </w:r>
            <w:r w:rsidR="00CC3B53">
              <w:rPr>
                <w:sz w:val="20"/>
                <w:szCs w:val="20"/>
                <w:lang w:val="kk-KZ"/>
              </w:rPr>
              <w:t>;</w:t>
            </w:r>
          </w:p>
          <w:p w14:paraId="72BAD9C0" w14:textId="1BEF4DCC" w:rsidR="00CC3B53" w:rsidRDefault="0089502D" w:rsidP="00692980">
            <w:pPr>
              <w:jc w:val="both"/>
              <w:rPr>
                <w:sz w:val="20"/>
                <w:szCs w:val="20"/>
                <w:lang w:val="kk-KZ"/>
              </w:rPr>
            </w:pPr>
            <w:r>
              <w:rPr>
                <w:sz w:val="20"/>
                <w:szCs w:val="20"/>
                <w:lang w:val="kk-KZ"/>
              </w:rPr>
              <w:t>8</w:t>
            </w:r>
            <w:r w:rsidR="00CC3B53">
              <w:rPr>
                <w:sz w:val="20"/>
                <w:szCs w:val="20"/>
                <w:lang w:val="kk-KZ"/>
              </w:rPr>
              <w:t xml:space="preserve">) </w:t>
            </w:r>
            <w:r w:rsidR="00CC3B53" w:rsidRPr="00CC3B53">
              <w:rPr>
                <w:sz w:val="20"/>
                <w:szCs w:val="20"/>
                <w:lang w:val="kk-KZ"/>
              </w:rPr>
              <w:t>егер Орталықпен шартқа бірінші басшы қол қоймаса, өкілге сенімхат;</w:t>
            </w:r>
          </w:p>
          <w:p w14:paraId="6F5C2F3E" w14:textId="42E62069" w:rsidR="00692980" w:rsidRDefault="00692980" w:rsidP="00692980">
            <w:pPr>
              <w:jc w:val="both"/>
              <w:rPr>
                <w:sz w:val="20"/>
                <w:szCs w:val="20"/>
                <w:lang w:val="kk-KZ"/>
              </w:rPr>
            </w:pPr>
          </w:p>
          <w:p w14:paraId="3E8D57E2" w14:textId="3E0A3C19" w:rsidR="00692980" w:rsidRPr="002A72C0" w:rsidRDefault="003F6CB6" w:rsidP="00692980">
            <w:pPr>
              <w:jc w:val="both"/>
              <w:rPr>
                <w:sz w:val="20"/>
                <w:szCs w:val="20"/>
                <w:lang w:val="kk-KZ"/>
              </w:rPr>
            </w:pPr>
            <w:r w:rsidRPr="003F6CB6">
              <w:rPr>
                <w:sz w:val="20"/>
                <w:szCs w:val="20"/>
                <w:lang w:val="kk-KZ"/>
              </w:rPr>
              <w:t>Қатысушы</w:t>
            </w:r>
            <w:r w:rsidR="00692980" w:rsidRPr="002A72C0">
              <w:rPr>
                <w:sz w:val="20"/>
                <w:szCs w:val="20"/>
                <w:lang w:val="kk-KZ"/>
              </w:rPr>
              <w:t>: _____________________________</w:t>
            </w:r>
          </w:p>
          <w:p w14:paraId="4F714467" w14:textId="075CAB31" w:rsidR="00692980" w:rsidRDefault="00692980" w:rsidP="00692980">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20D569B0" w14:textId="171E48DF" w:rsidR="0089502D" w:rsidRPr="0089502D" w:rsidRDefault="0089502D" w:rsidP="0089502D">
            <w:pPr>
              <w:rPr>
                <w:sz w:val="20"/>
                <w:szCs w:val="20"/>
                <w:lang w:val="kk-KZ"/>
              </w:rPr>
            </w:pPr>
            <w:r w:rsidRPr="0089502D">
              <w:rPr>
                <w:sz w:val="20"/>
                <w:szCs w:val="20"/>
                <w:lang w:val="kk-KZ"/>
              </w:rPr>
              <w:t>қол қоюшының Т.А.Ә, лауазымы/қолы</w:t>
            </w:r>
          </w:p>
          <w:p w14:paraId="66245229" w14:textId="77777777" w:rsidR="0089502D" w:rsidRPr="002A72C0" w:rsidRDefault="0089502D" w:rsidP="0089502D">
            <w:pPr>
              <w:rPr>
                <w:sz w:val="20"/>
                <w:szCs w:val="20"/>
                <w:lang w:val="kk-KZ"/>
              </w:rPr>
            </w:pPr>
            <w:r w:rsidRPr="002A72C0">
              <w:rPr>
                <w:sz w:val="20"/>
                <w:szCs w:val="20"/>
                <w:lang w:val="kk-KZ"/>
              </w:rPr>
              <w:t>____________________________</w:t>
            </w:r>
          </w:p>
          <w:p w14:paraId="1A70D5EC" w14:textId="77777777" w:rsidR="0089502D" w:rsidRPr="002A72C0" w:rsidRDefault="0089502D" w:rsidP="0089502D">
            <w:pPr>
              <w:rPr>
                <w:sz w:val="20"/>
                <w:szCs w:val="20"/>
                <w:lang w:val="kk-KZ"/>
              </w:rPr>
            </w:pPr>
          </w:p>
          <w:p w14:paraId="75CB8F34" w14:textId="77777777" w:rsidR="0089502D" w:rsidRPr="002A72C0" w:rsidRDefault="0089502D" w:rsidP="0089502D">
            <w:pPr>
              <w:rPr>
                <w:sz w:val="20"/>
                <w:szCs w:val="20"/>
                <w:lang w:val="kk-KZ"/>
              </w:rPr>
            </w:pPr>
            <w:r w:rsidRPr="002A72C0">
              <w:rPr>
                <w:sz w:val="20"/>
                <w:szCs w:val="20"/>
                <w:lang w:val="kk-KZ"/>
              </w:rPr>
              <w:t>____________________________</w:t>
            </w:r>
          </w:p>
          <w:p w14:paraId="09203B24" w14:textId="6DB70205" w:rsidR="00607615" w:rsidRPr="00607615" w:rsidRDefault="00607615" w:rsidP="00692980">
            <w:pPr>
              <w:jc w:val="both"/>
              <w:rPr>
                <w:i/>
                <w:iCs/>
                <w:sz w:val="20"/>
                <w:szCs w:val="20"/>
                <w:lang w:val="kk-KZ"/>
              </w:rPr>
            </w:pPr>
          </w:p>
          <w:p w14:paraId="5EC353D1" w14:textId="77777777" w:rsidR="00692980" w:rsidRPr="002A72C0" w:rsidRDefault="00692980" w:rsidP="00692980">
            <w:pPr>
              <w:jc w:val="both"/>
              <w:rPr>
                <w:sz w:val="20"/>
                <w:szCs w:val="20"/>
                <w:lang w:val="kk-KZ"/>
              </w:rPr>
            </w:pPr>
          </w:p>
          <w:p w14:paraId="06734F19" w14:textId="119EFA26" w:rsidR="00692980" w:rsidRPr="002A72C0" w:rsidRDefault="00692980" w:rsidP="00692980">
            <w:pPr>
              <w:jc w:val="both"/>
              <w:rPr>
                <w:sz w:val="20"/>
                <w:szCs w:val="20"/>
                <w:lang w:val="kk-KZ"/>
              </w:rPr>
            </w:pPr>
            <w:r w:rsidRPr="002A72C0">
              <w:rPr>
                <w:sz w:val="20"/>
                <w:szCs w:val="20"/>
                <w:lang w:val="kk-KZ"/>
              </w:rPr>
              <w:t>М</w:t>
            </w:r>
            <w:r>
              <w:rPr>
                <w:sz w:val="20"/>
                <w:szCs w:val="20"/>
                <w:lang w:val="kk-KZ"/>
              </w:rPr>
              <w:t>О</w:t>
            </w:r>
          </w:p>
          <w:p w14:paraId="10AE2137" w14:textId="77777777" w:rsidR="00692980" w:rsidRPr="00692980" w:rsidRDefault="00692980" w:rsidP="00692980">
            <w:pPr>
              <w:jc w:val="both"/>
              <w:rPr>
                <w:sz w:val="20"/>
                <w:szCs w:val="20"/>
                <w:lang w:val="kk-KZ"/>
              </w:rPr>
            </w:pPr>
          </w:p>
          <w:p w14:paraId="033CF820" w14:textId="5073E300" w:rsidR="00692980" w:rsidRPr="002A72C0" w:rsidRDefault="0089502D" w:rsidP="00692980">
            <w:pPr>
              <w:jc w:val="both"/>
              <w:rPr>
                <w:sz w:val="20"/>
                <w:szCs w:val="20"/>
                <w:lang w:val="kk-KZ"/>
              </w:rPr>
            </w:pPr>
            <w:r w:rsidRPr="0089502D">
              <w:rPr>
                <w:sz w:val="20"/>
                <w:szCs w:val="20"/>
                <w:lang w:val="kk-KZ"/>
              </w:rPr>
              <w:t>Орталықтың алғаны туралы белгісі:</w:t>
            </w:r>
          </w:p>
          <w:p w14:paraId="55079F7E" w14:textId="77777777" w:rsidR="00692980" w:rsidRPr="002A72C0" w:rsidRDefault="00692980" w:rsidP="00692980">
            <w:pPr>
              <w:jc w:val="both"/>
              <w:rPr>
                <w:sz w:val="20"/>
                <w:szCs w:val="20"/>
                <w:lang w:val="kk-KZ"/>
              </w:rPr>
            </w:pPr>
          </w:p>
          <w:p w14:paraId="3D60EDB6" w14:textId="77777777" w:rsidR="0089502D" w:rsidRDefault="0089502D" w:rsidP="0089502D">
            <w:pPr>
              <w:jc w:val="both"/>
              <w:rPr>
                <w:sz w:val="20"/>
                <w:szCs w:val="20"/>
                <w:lang w:val="kk-KZ"/>
              </w:rPr>
            </w:pPr>
            <w:r>
              <w:rPr>
                <w:sz w:val="20"/>
                <w:szCs w:val="20"/>
                <w:lang w:val="kk-KZ"/>
              </w:rPr>
              <w:t>К</w:t>
            </w:r>
            <w:r w:rsidR="00692980" w:rsidRPr="00692980">
              <w:rPr>
                <w:sz w:val="20"/>
                <w:szCs w:val="20"/>
                <w:lang w:val="kk-KZ"/>
              </w:rPr>
              <w:t>үні</w:t>
            </w:r>
            <w:r>
              <w:rPr>
                <w:sz w:val="20"/>
                <w:szCs w:val="20"/>
                <w:lang w:val="kk-KZ"/>
              </w:rPr>
              <w:t xml:space="preserve"> ______________________________</w:t>
            </w:r>
          </w:p>
          <w:p w14:paraId="354893A4" w14:textId="4A8C2733" w:rsidR="00692980" w:rsidRPr="00692980" w:rsidRDefault="00692980" w:rsidP="00692980">
            <w:pPr>
              <w:jc w:val="both"/>
              <w:rPr>
                <w:sz w:val="20"/>
                <w:szCs w:val="20"/>
                <w:lang w:val="kk-KZ"/>
              </w:rPr>
            </w:pPr>
          </w:p>
          <w:p w14:paraId="308CCD0C" w14:textId="0AF983A6" w:rsidR="00692980" w:rsidRPr="002A72C0" w:rsidRDefault="00692980" w:rsidP="00692980">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24A30E1E" w14:textId="77777777" w:rsidR="00692980" w:rsidRPr="002A72C0" w:rsidRDefault="00692980" w:rsidP="00692980">
            <w:pPr>
              <w:tabs>
                <w:tab w:val="left" w:pos="176"/>
              </w:tabs>
              <w:jc w:val="center"/>
              <w:rPr>
                <w:b/>
                <w:sz w:val="20"/>
                <w:szCs w:val="20"/>
                <w:lang w:val="kk-KZ"/>
              </w:rPr>
            </w:pPr>
          </w:p>
          <w:p w14:paraId="1E6156B0" w14:textId="77777777" w:rsidR="00692980" w:rsidRPr="002A72C0" w:rsidRDefault="00692980" w:rsidP="00692980">
            <w:pPr>
              <w:tabs>
                <w:tab w:val="left" w:pos="176"/>
              </w:tabs>
              <w:jc w:val="center"/>
              <w:rPr>
                <w:b/>
                <w:sz w:val="20"/>
                <w:szCs w:val="20"/>
                <w:lang w:val="kk-KZ"/>
              </w:rPr>
            </w:pPr>
          </w:p>
          <w:p w14:paraId="048CDD3A" w14:textId="77777777" w:rsidR="00191495" w:rsidRPr="002A749B" w:rsidRDefault="00191495" w:rsidP="00692980">
            <w:pPr>
              <w:tabs>
                <w:tab w:val="left" w:pos="179"/>
                <w:tab w:val="left" w:pos="321"/>
              </w:tabs>
              <w:jc w:val="both"/>
              <w:rPr>
                <w:i/>
                <w:iCs/>
                <w:sz w:val="20"/>
                <w:szCs w:val="20"/>
                <w:lang w:val="kk-KZ"/>
              </w:rPr>
            </w:pPr>
          </w:p>
          <w:p w14:paraId="1542115C" w14:textId="77777777" w:rsidR="00191495" w:rsidRPr="002A749B" w:rsidRDefault="00191495" w:rsidP="00692980">
            <w:pPr>
              <w:tabs>
                <w:tab w:val="left" w:pos="179"/>
                <w:tab w:val="left" w:pos="321"/>
              </w:tabs>
              <w:jc w:val="both"/>
              <w:rPr>
                <w:i/>
                <w:iCs/>
                <w:sz w:val="20"/>
                <w:szCs w:val="20"/>
                <w:lang w:val="kk-KZ"/>
              </w:rPr>
            </w:pPr>
          </w:p>
          <w:p w14:paraId="09F5DEF8" w14:textId="77777777" w:rsidR="00191495" w:rsidRPr="002A749B" w:rsidRDefault="00191495" w:rsidP="00692980">
            <w:pPr>
              <w:tabs>
                <w:tab w:val="left" w:pos="179"/>
                <w:tab w:val="left" w:pos="321"/>
              </w:tabs>
              <w:jc w:val="both"/>
              <w:rPr>
                <w:i/>
                <w:iCs/>
                <w:sz w:val="20"/>
                <w:szCs w:val="20"/>
                <w:lang w:val="kk-KZ"/>
              </w:rPr>
            </w:pPr>
          </w:p>
          <w:p w14:paraId="5DCB3504" w14:textId="77777777" w:rsidR="00191495" w:rsidRPr="002A749B" w:rsidRDefault="00191495" w:rsidP="00692980">
            <w:pPr>
              <w:tabs>
                <w:tab w:val="left" w:pos="179"/>
                <w:tab w:val="left" w:pos="321"/>
              </w:tabs>
              <w:jc w:val="both"/>
              <w:rPr>
                <w:i/>
                <w:iCs/>
                <w:sz w:val="20"/>
                <w:szCs w:val="20"/>
                <w:lang w:val="kk-KZ"/>
              </w:rPr>
            </w:pPr>
          </w:p>
          <w:p w14:paraId="2854FDE5" w14:textId="77777777" w:rsidR="00191495" w:rsidRPr="002A749B" w:rsidRDefault="00191495" w:rsidP="00692980">
            <w:pPr>
              <w:tabs>
                <w:tab w:val="left" w:pos="179"/>
                <w:tab w:val="left" w:pos="321"/>
              </w:tabs>
              <w:jc w:val="both"/>
              <w:rPr>
                <w:i/>
                <w:iCs/>
                <w:sz w:val="20"/>
                <w:szCs w:val="20"/>
                <w:lang w:val="kk-KZ"/>
              </w:rPr>
            </w:pPr>
          </w:p>
          <w:p w14:paraId="27C5CC33" w14:textId="77777777" w:rsidR="00191495" w:rsidRPr="002A749B" w:rsidRDefault="00191495" w:rsidP="00692980">
            <w:pPr>
              <w:tabs>
                <w:tab w:val="left" w:pos="179"/>
                <w:tab w:val="left" w:pos="321"/>
              </w:tabs>
              <w:jc w:val="both"/>
              <w:rPr>
                <w:i/>
                <w:iCs/>
                <w:sz w:val="20"/>
                <w:szCs w:val="20"/>
                <w:lang w:val="kk-KZ"/>
              </w:rPr>
            </w:pPr>
          </w:p>
          <w:p w14:paraId="72241A14" w14:textId="77777777" w:rsidR="00191495" w:rsidRPr="002A749B" w:rsidRDefault="00191495" w:rsidP="00692980">
            <w:pPr>
              <w:tabs>
                <w:tab w:val="left" w:pos="179"/>
                <w:tab w:val="left" w:pos="321"/>
              </w:tabs>
              <w:jc w:val="both"/>
              <w:rPr>
                <w:i/>
                <w:iCs/>
                <w:sz w:val="20"/>
                <w:szCs w:val="20"/>
                <w:lang w:val="kk-KZ"/>
              </w:rPr>
            </w:pPr>
          </w:p>
          <w:p w14:paraId="76BE0F1A" w14:textId="77777777" w:rsidR="00191495" w:rsidRPr="002A749B" w:rsidRDefault="00191495" w:rsidP="00692980">
            <w:pPr>
              <w:tabs>
                <w:tab w:val="left" w:pos="179"/>
                <w:tab w:val="left" w:pos="321"/>
              </w:tabs>
              <w:jc w:val="both"/>
              <w:rPr>
                <w:i/>
                <w:iCs/>
                <w:sz w:val="20"/>
                <w:szCs w:val="20"/>
                <w:lang w:val="kk-KZ"/>
              </w:rPr>
            </w:pPr>
          </w:p>
          <w:p w14:paraId="2F93AA0E" w14:textId="77777777" w:rsidR="00191495" w:rsidRPr="002A749B" w:rsidRDefault="00191495" w:rsidP="00692980">
            <w:pPr>
              <w:tabs>
                <w:tab w:val="left" w:pos="179"/>
                <w:tab w:val="left" w:pos="321"/>
              </w:tabs>
              <w:jc w:val="both"/>
              <w:rPr>
                <w:i/>
                <w:iCs/>
                <w:sz w:val="20"/>
                <w:szCs w:val="20"/>
                <w:lang w:val="kk-KZ"/>
              </w:rPr>
            </w:pPr>
          </w:p>
          <w:p w14:paraId="5839F09A" w14:textId="77777777" w:rsidR="00191495" w:rsidRPr="002A749B" w:rsidRDefault="00191495" w:rsidP="00692980">
            <w:pPr>
              <w:tabs>
                <w:tab w:val="left" w:pos="179"/>
                <w:tab w:val="left" w:pos="321"/>
              </w:tabs>
              <w:jc w:val="both"/>
              <w:rPr>
                <w:i/>
                <w:iCs/>
                <w:sz w:val="20"/>
                <w:szCs w:val="20"/>
                <w:lang w:val="kk-KZ"/>
              </w:rPr>
            </w:pPr>
          </w:p>
          <w:p w14:paraId="6B271641" w14:textId="77777777" w:rsidR="00191495" w:rsidRPr="002A749B" w:rsidRDefault="00191495" w:rsidP="00692980">
            <w:pPr>
              <w:tabs>
                <w:tab w:val="left" w:pos="179"/>
                <w:tab w:val="left" w:pos="321"/>
              </w:tabs>
              <w:jc w:val="both"/>
              <w:rPr>
                <w:i/>
                <w:iCs/>
                <w:sz w:val="20"/>
                <w:szCs w:val="20"/>
                <w:lang w:val="kk-KZ"/>
              </w:rPr>
            </w:pPr>
          </w:p>
          <w:p w14:paraId="36DBB029" w14:textId="77777777" w:rsidR="00191495" w:rsidRPr="002A749B" w:rsidRDefault="00191495" w:rsidP="00692980">
            <w:pPr>
              <w:tabs>
                <w:tab w:val="left" w:pos="179"/>
                <w:tab w:val="left" w:pos="321"/>
              </w:tabs>
              <w:jc w:val="both"/>
              <w:rPr>
                <w:i/>
                <w:iCs/>
                <w:sz w:val="20"/>
                <w:szCs w:val="20"/>
                <w:lang w:val="kk-KZ"/>
              </w:rPr>
            </w:pPr>
          </w:p>
          <w:p w14:paraId="543F2A57" w14:textId="77777777" w:rsidR="00191495" w:rsidRPr="002A749B" w:rsidRDefault="00191495" w:rsidP="00692980">
            <w:pPr>
              <w:tabs>
                <w:tab w:val="left" w:pos="179"/>
                <w:tab w:val="left" w:pos="321"/>
              </w:tabs>
              <w:jc w:val="both"/>
              <w:rPr>
                <w:i/>
                <w:iCs/>
                <w:sz w:val="20"/>
                <w:szCs w:val="20"/>
                <w:lang w:val="kk-KZ"/>
              </w:rPr>
            </w:pPr>
          </w:p>
          <w:p w14:paraId="6C1B9231" w14:textId="77777777" w:rsidR="00191495" w:rsidRPr="002A749B" w:rsidRDefault="00191495" w:rsidP="00692980">
            <w:pPr>
              <w:tabs>
                <w:tab w:val="left" w:pos="179"/>
                <w:tab w:val="left" w:pos="321"/>
              </w:tabs>
              <w:jc w:val="both"/>
              <w:rPr>
                <w:i/>
                <w:iCs/>
                <w:sz w:val="20"/>
                <w:szCs w:val="20"/>
                <w:lang w:val="kk-KZ"/>
              </w:rPr>
            </w:pPr>
          </w:p>
          <w:p w14:paraId="1E24D264" w14:textId="77777777" w:rsidR="00191495" w:rsidRPr="002A749B" w:rsidRDefault="00191495" w:rsidP="00692980">
            <w:pPr>
              <w:tabs>
                <w:tab w:val="left" w:pos="179"/>
                <w:tab w:val="left" w:pos="321"/>
              </w:tabs>
              <w:jc w:val="both"/>
              <w:rPr>
                <w:i/>
                <w:iCs/>
                <w:sz w:val="20"/>
                <w:szCs w:val="20"/>
                <w:lang w:val="kk-KZ"/>
              </w:rPr>
            </w:pPr>
          </w:p>
          <w:p w14:paraId="18BC9EC9" w14:textId="77777777" w:rsidR="00191495" w:rsidRPr="002A749B" w:rsidRDefault="00191495" w:rsidP="00692980">
            <w:pPr>
              <w:tabs>
                <w:tab w:val="left" w:pos="179"/>
                <w:tab w:val="left" w:pos="321"/>
              </w:tabs>
              <w:jc w:val="both"/>
              <w:rPr>
                <w:i/>
                <w:iCs/>
                <w:sz w:val="20"/>
                <w:szCs w:val="20"/>
                <w:lang w:val="kk-KZ"/>
              </w:rPr>
            </w:pPr>
          </w:p>
          <w:p w14:paraId="65E8572A" w14:textId="77777777" w:rsidR="00191495" w:rsidRPr="002A749B" w:rsidRDefault="00191495" w:rsidP="00692980">
            <w:pPr>
              <w:tabs>
                <w:tab w:val="left" w:pos="179"/>
                <w:tab w:val="left" w:pos="321"/>
              </w:tabs>
              <w:jc w:val="both"/>
              <w:rPr>
                <w:i/>
                <w:iCs/>
                <w:sz w:val="20"/>
                <w:szCs w:val="20"/>
                <w:lang w:val="kk-KZ"/>
              </w:rPr>
            </w:pPr>
          </w:p>
          <w:p w14:paraId="421B17DA" w14:textId="77777777" w:rsidR="00191495" w:rsidRPr="002A749B" w:rsidRDefault="00191495" w:rsidP="00692980">
            <w:pPr>
              <w:tabs>
                <w:tab w:val="left" w:pos="179"/>
                <w:tab w:val="left" w:pos="321"/>
              </w:tabs>
              <w:jc w:val="both"/>
              <w:rPr>
                <w:i/>
                <w:iCs/>
                <w:sz w:val="20"/>
                <w:szCs w:val="20"/>
                <w:lang w:val="kk-KZ"/>
              </w:rPr>
            </w:pPr>
          </w:p>
          <w:p w14:paraId="4AFD5D4E" w14:textId="77777777" w:rsidR="00191495" w:rsidRPr="002A749B" w:rsidRDefault="00191495" w:rsidP="00692980">
            <w:pPr>
              <w:tabs>
                <w:tab w:val="left" w:pos="179"/>
                <w:tab w:val="left" w:pos="321"/>
              </w:tabs>
              <w:jc w:val="both"/>
              <w:rPr>
                <w:i/>
                <w:iCs/>
                <w:sz w:val="20"/>
                <w:szCs w:val="20"/>
                <w:lang w:val="kk-KZ"/>
              </w:rPr>
            </w:pPr>
          </w:p>
          <w:p w14:paraId="6A7526FB" w14:textId="77777777" w:rsidR="00191495" w:rsidRPr="002A749B" w:rsidRDefault="00191495" w:rsidP="00692980">
            <w:pPr>
              <w:tabs>
                <w:tab w:val="left" w:pos="179"/>
                <w:tab w:val="left" w:pos="321"/>
              </w:tabs>
              <w:jc w:val="both"/>
              <w:rPr>
                <w:i/>
                <w:iCs/>
                <w:sz w:val="20"/>
                <w:szCs w:val="20"/>
                <w:lang w:val="kk-KZ"/>
              </w:rPr>
            </w:pPr>
          </w:p>
          <w:p w14:paraId="6AF29C5C" w14:textId="064CC2D5" w:rsidR="00191495" w:rsidRDefault="00191495" w:rsidP="00692980">
            <w:pPr>
              <w:tabs>
                <w:tab w:val="left" w:pos="179"/>
                <w:tab w:val="left" w:pos="321"/>
              </w:tabs>
              <w:jc w:val="both"/>
              <w:rPr>
                <w:i/>
                <w:iCs/>
                <w:sz w:val="20"/>
                <w:szCs w:val="20"/>
                <w:lang w:val="kk-KZ"/>
              </w:rPr>
            </w:pPr>
          </w:p>
          <w:p w14:paraId="49DB25BE" w14:textId="7743C4FC" w:rsidR="00B33B3E" w:rsidRDefault="00B33B3E" w:rsidP="00692980">
            <w:pPr>
              <w:tabs>
                <w:tab w:val="left" w:pos="179"/>
                <w:tab w:val="left" w:pos="321"/>
              </w:tabs>
              <w:jc w:val="both"/>
              <w:rPr>
                <w:i/>
                <w:iCs/>
                <w:sz w:val="20"/>
                <w:szCs w:val="20"/>
                <w:lang w:val="kk-KZ"/>
              </w:rPr>
            </w:pPr>
          </w:p>
          <w:p w14:paraId="7DE8E503" w14:textId="6AA6B2D3" w:rsidR="00B33B3E" w:rsidRDefault="00B33B3E" w:rsidP="00692980">
            <w:pPr>
              <w:tabs>
                <w:tab w:val="left" w:pos="179"/>
                <w:tab w:val="left" w:pos="321"/>
              </w:tabs>
              <w:jc w:val="both"/>
              <w:rPr>
                <w:i/>
                <w:iCs/>
                <w:sz w:val="20"/>
                <w:szCs w:val="20"/>
                <w:lang w:val="kk-KZ"/>
              </w:rPr>
            </w:pPr>
          </w:p>
          <w:p w14:paraId="182749E8" w14:textId="364B096C" w:rsidR="00B33B3E" w:rsidRDefault="00B33B3E" w:rsidP="00692980">
            <w:pPr>
              <w:tabs>
                <w:tab w:val="left" w:pos="179"/>
                <w:tab w:val="left" w:pos="321"/>
              </w:tabs>
              <w:jc w:val="both"/>
              <w:rPr>
                <w:i/>
                <w:iCs/>
                <w:sz w:val="20"/>
                <w:szCs w:val="20"/>
                <w:lang w:val="kk-KZ"/>
              </w:rPr>
            </w:pPr>
          </w:p>
          <w:p w14:paraId="77B53A4A" w14:textId="77777777" w:rsidR="00B33B3E" w:rsidRPr="002A749B" w:rsidRDefault="00B33B3E" w:rsidP="00692980">
            <w:pPr>
              <w:tabs>
                <w:tab w:val="left" w:pos="179"/>
                <w:tab w:val="left" w:pos="321"/>
              </w:tabs>
              <w:jc w:val="both"/>
              <w:rPr>
                <w:i/>
                <w:iCs/>
                <w:sz w:val="20"/>
                <w:szCs w:val="20"/>
                <w:lang w:val="kk-KZ"/>
              </w:rPr>
            </w:pPr>
          </w:p>
          <w:p w14:paraId="404C782F" w14:textId="7C1D7B03" w:rsidR="00A10932" w:rsidRPr="00191495" w:rsidRDefault="00A10932" w:rsidP="00A10932">
            <w:pPr>
              <w:tabs>
                <w:tab w:val="left" w:pos="179"/>
                <w:tab w:val="left" w:pos="321"/>
              </w:tabs>
              <w:rPr>
                <w:sz w:val="20"/>
                <w:szCs w:val="20"/>
                <w:lang w:val="kk-KZ"/>
              </w:rPr>
            </w:pPr>
          </w:p>
        </w:tc>
        <w:tc>
          <w:tcPr>
            <w:tcW w:w="5670" w:type="dxa"/>
          </w:tcPr>
          <w:p w14:paraId="105539EE" w14:textId="2201D826" w:rsidR="008B2C2B" w:rsidRDefault="008B2C2B" w:rsidP="008B2C2B">
            <w:pPr>
              <w:pStyle w:val="a6"/>
              <w:jc w:val="right"/>
              <w:rPr>
                <w:sz w:val="20"/>
                <w:lang w:val="kk-KZ"/>
              </w:rPr>
            </w:pPr>
          </w:p>
          <w:p w14:paraId="3BCDF542" w14:textId="6746BB71" w:rsidR="00720C27" w:rsidRDefault="00720C27" w:rsidP="008B2C2B">
            <w:pPr>
              <w:pStyle w:val="a6"/>
              <w:jc w:val="right"/>
              <w:rPr>
                <w:sz w:val="20"/>
                <w:lang w:val="kk-KZ"/>
              </w:rPr>
            </w:pPr>
          </w:p>
          <w:p w14:paraId="1F91CF6B" w14:textId="37CF0EE4" w:rsidR="00720C27" w:rsidRDefault="00720C27" w:rsidP="008B2C2B">
            <w:pPr>
              <w:pStyle w:val="a6"/>
              <w:jc w:val="right"/>
              <w:rPr>
                <w:sz w:val="20"/>
                <w:lang w:val="kk-KZ"/>
              </w:rPr>
            </w:pPr>
          </w:p>
          <w:p w14:paraId="771055B3" w14:textId="2B44EE68" w:rsidR="00720C27" w:rsidRDefault="00720C27" w:rsidP="008B2C2B">
            <w:pPr>
              <w:pStyle w:val="a6"/>
              <w:jc w:val="right"/>
              <w:rPr>
                <w:sz w:val="20"/>
                <w:lang w:val="kk-KZ"/>
              </w:rPr>
            </w:pPr>
          </w:p>
          <w:p w14:paraId="0E7ADF8E" w14:textId="77777777" w:rsidR="00720C27" w:rsidRPr="008B2C2B" w:rsidRDefault="00720C27" w:rsidP="008B2C2B">
            <w:pPr>
              <w:pStyle w:val="a6"/>
              <w:jc w:val="right"/>
              <w:rPr>
                <w:sz w:val="20"/>
                <w:lang w:val="kk-KZ"/>
              </w:rPr>
            </w:pPr>
          </w:p>
          <w:p w14:paraId="309C163C" w14:textId="77777777" w:rsidR="008B2C2B" w:rsidRPr="008B2C2B" w:rsidRDefault="008B2C2B" w:rsidP="008B2C2B">
            <w:pPr>
              <w:pStyle w:val="a6"/>
              <w:jc w:val="right"/>
              <w:rPr>
                <w:sz w:val="20"/>
                <w:lang w:val="kk-KZ"/>
              </w:rPr>
            </w:pPr>
            <w:r w:rsidRPr="008B2C2B">
              <w:rPr>
                <w:sz w:val="20"/>
                <w:lang w:val="kk-KZ"/>
              </w:rPr>
              <w:t>ТИПОВАЯ ФОРМА</w:t>
            </w:r>
          </w:p>
          <w:p w14:paraId="6F0DCD2B" w14:textId="77777777" w:rsidR="008B2C2B" w:rsidRPr="008B2C2B" w:rsidRDefault="008B2C2B" w:rsidP="008B2C2B">
            <w:pPr>
              <w:pStyle w:val="a6"/>
              <w:jc w:val="right"/>
              <w:rPr>
                <w:sz w:val="20"/>
                <w:lang w:val="kk-KZ"/>
              </w:rPr>
            </w:pPr>
          </w:p>
          <w:p w14:paraId="7F84CE7F" w14:textId="77777777" w:rsidR="008B2C2B" w:rsidRPr="008B2C2B" w:rsidRDefault="008B2C2B" w:rsidP="008B2C2B">
            <w:pPr>
              <w:pStyle w:val="a6"/>
              <w:jc w:val="right"/>
              <w:rPr>
                <w:sz w:val="20"/>
                <w:lang w:val="kk-KZ"/>
              </w:rPr>
            </w:pPr>
            <w:r w:rsidRPr="008B2C2B">
              <w:rPr>
                <w:sz w:val="20"/>
                <w:lang w:val="kk-KZ"/>
              </w:rPr>
              <w:t>Утверждена</w:t>
            </w:r>
          </w:p>
          <w:p w14:paraId="24F2E349" w14:textId="77777777" w:rsidR="008B2C2B" w:rsidRPr="008B2C2B" w:rsidRDefault="008B2C2B" w:rsidP="008B2C2B">
            <w:pPr>
              <w:pStyle w:val="a6"/>
              <w:jc w:val="right"/>
              <w:rPr>
                <w:sz w:val="20"/>
                <w:lang w:val="kk-KZ"/>
              </w:rPr>
            </w:pPr>
            <w:r w:rsidRPr="008B2C2B">
              <w:rPr>
                <w:sz w:val="20"/>
                <w:lang w:val="kk-KZ"/>
              </w:rPr>
              <w:t>Решением Правления АО «НПК»</w:t>
            </w:r>
          </w:p>
          <w:p w14:paraId="155BBA7B" w14:textId="08758F1D" w:rsidR="00D5791B" w:rsidRDefault="008B2C2B" w:rsidP="008B2C2B">
            <w:pPr>
              <w:pStyle w:val="a6"/>
              <w:ind w:right="0"/>
              <w:jc w:val="right"/>
              <w:rPr>
                <w:sz w:val="20"/>
                <w:lang w:val="kk-KZ"/>
              </w:rPr>
            </w:pPr>
            <w:r w:rsidRPr="008B2C2B">
              <w:rPr>
                <w:sz w:val="20"/>
                <w:lang w:val="kk-KZ"/>
              </w:rPr>
              <w:t xml:space="preserve">(Протокол от </w:t>
            </w:r>
            <w:r w:rsidR="00720C27" w:rsidRPr="00EC4777">
              <w:rPr>
                <w:sz w:val="20"/>
              </w:rPr>
              <w:t>26</w:t>
            </w:r>
            <w:r w:rsidR="00720C27">
              <w:rPr>
                <w:sz w:val="20"/>
              </w:rPr>
              <w:t>.</w:t>
            </w:r>
            <w:r w:rsidR="00720C27" w:rsidRPr="00EC4777">
              <w:rPr>
                <w:sz w:val="20"/>
              </w:rPr>
              <w:t>12</w:t>
            </w:r>
            <w:r w:rsidR="00720C27">
              <w:rPr>
                <w:sz w:val="20"/>
              </w:rPr>
              <w:t>.25</w:t>
            </w:r>
            <w:r w:rsidRPr="008B2C2B">
              <w:rPr>
                <w:sz w:val="20"/>
                <w:lang w:val="kk-KZ"/>
              </w:rPr>
              <w:t xml:space="preserve"> №</w:t>
            </w:r>
            <w:r w:rsidR="00720C27">
              <w:rPr>
                <w:sz w:val="20"/>
                <w:lang w:val="kk-KZ"/>
              </w:rPr>
              <w:t>23</w:t>
            </w:r>
            <w:r w:rsidRPr="008B2C2B">
              <w:rPr>
                <w:sz w:val="20"/>
                <w:lang w:val="kk-KZ"/>
              </w:rPr>
              <w:t>)</w:t>
            </w:r>
          </w:p>
          <w:p w14:paraId="0D9DBA57" w14:textId="77777777" w:rsidR="008B2C2B" w:rsidRDefault="008B2C2B" w:rsidP="00BC73CD">
            <w:pPr>
              <w:pStyle w:val="a6"/>
              <w:ind w:right="0"/>
              <w:rPr>
                <w:sz w:val="20"/>
                <w:lang w:val="kk-KZ"/>
              </w:rPr>
            </w:pPr>
          </w:p>
          <w:p w14:paraId="7B12670C" w14:textId="00170169" w:rsidR="00BC73CD" w:rsidRPr="00E4653E" w:rsidRDefault="00BC73CD" w:rsidP="00BC73CD">
            <w:pPr>
              <w:pStyle w:val="a6"/>
              <w:ind w:right="0"/>
              <w:rPr>
                <w:spacing w:val="0"/>
                <w:sz w:val="20"/>
              </w:rPr>
            </w:pPr>
            <w:r w:rsidRPr="00E4653E">
              <w:rPr>
                <w:sz w:val="20"/>
                <w:lang w:val="kk-KZ"/>
              </w:rPr>
              <w:t>Договор (присоединения)</w:t>
            </w:r>
          </w:p>
          <w:p w14:paraId="0C08438E" w14:textId="77777777" w:rsidR="00BC73CD" w:rsidRDefault="00BC73CD" w:rsidP="00BC73CD">
            <w:pPr>
              <w:jc w:val="center"/>
              <w:rPr>
                <w:sz w:val="18"/>
                <w:szCs w:val="18"/>
              </w:rPr>
            </w:pPr>
            <w:r w:rsidRPr="0033094B">
              <w:rPr>
                <w:rFonts w:eastAsia="Calibri"/>
                <w:b/>
                <w:sz w:val="20"/>
                <w:szCs w:val="20"/>
                <w:lang w:eastAsia="en-US"/>
              </w:rPr>
              <w:t xml:space="preserve">об оказании услуг в системе массовых электронных платежей </w:t>
            </w:r>
          </w:p>
          <w:p w14:paraId="05275290" w14:textId="77777777" w:rsidR="00413D80" w:rsidRDefault="00413D80" w:rsidP="00413D80">
            <w:pPr>
              <w:jc w:val="center"/>
              <w:rPr>
                <w:sz w:val="18"/>
                <w:szCs w:val="18"/>
              </w:rPr>
            </w:pPr>
            <w:r w:rsidRPr="00383C32">
              <w:rPr>
                <w:sz w:val="18"/>
                <w:szCs w:val="18"/>
              </w:rPr>
              <w:t xml:space="preserve"> </w:t>
            </w:r>
          </w:p>
          <w:p w14:paraId="5B9F696D" w14:textId="77777777" w:rsidR="00413D80" w:rsidRPr="008F3384" w:rsidRDefault="00413D80" w:rsidP="00413D80">
            <w:pPr>
              <w:pStyle w:val="af8"/>
              <w:numPr>
                <w:ilvl w:val="0"/>
                <w:numId w:val="2"/>
              </w:numPr>
              <w:tabs>
                <w:tab w:val="left" w:pos="176"/>
              </w:tabs>
              <w:jc w:val="center"/>
              <w:rPr>
                <w:b/>
                <w:sz w:val="20"/>
                <w:szCs w:val="20"/>
              </w:rPr>
            </w:pPr>
            <w:r>
              <w:rPr>
                <w:b/>
                <w:sz w:val="20"/>
                <w:szCs w:val="20"/>
              </w:rPr>
              <w:t>ПРАВОВОЙ СТАТУС ДОГОВОРА</w:t>
            </w:r>
          </w:p>
          <w:p w14:paraId="2A33325C" w14:textId="77777777" w:rsidR="00BC73CD" w:rsidRPr="00F111D8" w:rsidRDefault="00BC73CD" w:rsidP="00BC73CD">
            <w:pPr>
              <w:pStyle w:val="af8"/>
              <w:numPr>
                <w:ilvl w:val="1"/>
                <w:numId w:val="2"/>
              </w:numPr>
              <w:tabs>
                <w:tab w:val="left" w:pos="450"/>
              </w:tabs>
              <w:ind w:left="29" w:firstLine="0"/>
              <w:jc w:val="both"/>
              <w:rPr>
                <w:sz w:val="20"/>
                <w:szCs w:val="20"/>
              </w:rPr>
            </w:pPr>
            <w:r w:rsidRPr="00F111D8">
              <w:rPr>
                <w:sz w:val="20"/>
                <w:szCs w:val="20"/>
              </w:rPr>
              <w:t xml:space="preserve">Настоящий договор (присоединения) </w:t>
            </w:r>
            <w:r>
              <w:rPr>
                <w:sz w:val="20"/>
                <w:szCs w:val="20"/>
              </w:rPr>
              <w:t>об оказании</w:t>
            </w:r>
            <w:r w:rsidRPr="00F111D8">
              <w:rPr>
                <w:sz w:val="20"/>
                <w:szCs w:val="20"/>
              </w:rPr>
              <w:t xml:space="preserve"> услуг в системе </w:t>
            </w:r>
            <w:r>
              <w:rPr>
                <w:sz w:val="20"/>
                <w:szCs w:val="20"/>
              </w:rPr>
              <w:t>массовых электронных платежей</w:t>
            </w:r>
            <w:r w:rsidRPr="00F111D8">
              <w:rPr>
                <w:sz w:val="20"/>
                <w:szCs w:val="20"/>
              </w:rPr>
              <w:t xml:space="preserve"> (далее – Договор) является стандартной формой договора присоединения </w:t>
            </w:r>
            <w:bookmarkStart w:id="0" w:name="_Hlk141692115"/>
            <w:r w:rsidRPr="00F111D8">
              <w:rPr>
                <w:sz w:val="20"/>
                <w:szCs w:val="20"/>
              </w:rPr>
              <w:t>Акционерного общества «Национальная платежная корпорация Национального Банка Республики Казахстан»</w:t>
            </w:r>
            <w:bookmarkStart w:id="1" w:name="_Hlk141692060"/>
            <w:r w:rsidRPr="00F111D8">
              <w:rPr>
                <w:sz w:val="20"/>
                <w:szCs w:val="20"/>
              </w:rPr>
              <w:t xml:space="preserve">, именуемого в </w:t>
            </w:r>
            <w:bookmarkEnd w:id="0"/>
            <w:r w:rsidRPr="00F111D8">
              <w:rPr>
                <w:sz w:val="20"/>
                <w:szCs w:val="20"/>
              </w:rPr>
              <w:t xml:space="preserve">дальнейшем </w:t>
            </w:r>
            <w:r w:rsidRPr="00740A81">
              <w:rPr>
                <w:bCs/>
                <w:sz w:val="20"/>
                <w:szCs w:val="20"/>
              </w:rPr>
              <w:t>Центр</w:t>
            </w:r>
            <w:r w:rsidRPr="00F111D8">
              <w:rPr>
                <w:sz w:val="20"/>
                <w:szCs w:val="20"/>
              </w:rPr>
              <w:t>,</w:t>
            </w:r>
            <w:bookmarkEnd w:id="1"/>
            <w:r w:rsidRPr="00F111D8">
              <w:rPr>
                <w:sz w:val="20"/>
                <w:szCs w:val="20"/>
              </w:rPr>
              <w:t xml:space="preserve"> </w:t>
            </w:r>
            <w:r>
              <w:rPr>
                <w:sz w:val="20"/>
                <w:szCs w:val="20"/>
              </w:rPr>
              <w:t>для лица, присоединившегося к настоящему Договору (далее – Участник)</w:t>
            </w:r>
            <w:r w:rsidRPr="00F111D8">
              <w:rPr>
                <w:sz w:val="20"/>
                <w:szCs w:val="20"/>
              </w:rPr>
              <w:t>.</w:t>
            </w:r>
          </w:p>
          <w:p w14:paraId="091FB6F0" w14:textId="77777777" w:rsidR="00BC73CD" w:rsidRPr="008F3384" w:rsidRDefault="00BC73CD" w:rsidP="00BC73CD">
            <w:pPr>
              <w:pStyle w:val="af8"/>
              <w:numPr>
                <w:ilvl w:val="1"/>
                <w:numId w:val="2"/>
              </w:numPr>
              <w:tabs>
                <w:tab w:val="left" w:pos="176"/>
                <w:tab w:val="left" w:pos="364"/>
              </w:tabs>
              <w:ind w:left="0" w:firstLine="0"/>
              <w:jc w:val="both"/>
              <w:rPr>
                <w:sz w:val="20"/>
                <w:szCs w:val="20"/>
              </w:rPr>
            </w:pPr>
            <w:r w:rsidRPr="00F111D8">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F111D8">
              <w:rPr>
                <w:sz w:val="20"/>
                <w:szCs w:val="20"/>
              </w:rPr>
              <w:t xml:space="preserve"> и </w:t>
            </w:r>
            <w:r>
              <w:rPr>
                <w:sz w:val="20"/>
                <w:szCs w:val="20"/>
              </w:rPr>
              <w:t>Участника</w:t>
            </w:r>
            <w:r w:rsidRPr="00F111D8">
              <w:rPr>
                <w:sz w:val="20"/>
                <w:szCs w:val="20"/>
              </w:rPr>
              <w:t xml:space="preserve"> (далее совместно – Стороны, а по отдельности – Сторона) с момента присоединения </w:t>
            </w:r>
            <w:r>
              <w:rPr>
                <w:sz w:val="20"/>
                <w:szCs w:val="20"/>
              </w:rPr>
              <w:t>Участника</w:t>
            </w:r>
            <w:r w:rsidRPr="00F111D8">
              <w:rPr>
                <w:sz w:val="20"/>
                <w:szCs w:val="20"/>
              </w:rPr>
              <w:t xml:space="preserve"> к Договору в порядке, предусмотренном статьёй 389 Гражданского кодекса Республики Казахстан. Присоединение осуществляется путём подачи </w:t>
            </w:r>
            <w:r>
              <w:rPr>
                <w:sz w:val="20"/>
                <w:szCs w:val="20"/>
              </w:rPr>
              <w:t>Участником</w:t>
            </w:r>
            <w:r w:rsidRPr="00F111D8">
              <w:rPr>
                <w:sz w:val="20"/>
                <w:szCs w:val="20"/>
              </w:rPr>
              <w:t xml:space="preserve"> Заявления о присоединении по форме Приложения 1 к Договору, подписанного </w:t>
            </w:r>
            <w:r>
              <w:rPr>
                <w:sz w:val="20"/>
                <w:szCs w:val="20"/>
              </w:rPr>
              <w:t>Участником</w:t>
            </w:r>
            <w:r w:rsidRPr="00F111D8">
              <w:rPr>
                <w:sz w:val="20"/>
                <w:szCs w:val="20"/>
              </w:rPr>
              <w:t xml:space="preserve">. С указанного момента </w:t>
            </w:r>
            <w:r>
              <w:rPr>
                <w:sz w:val="20"/>
                <w:szCs w:val="20"/>
              </w:rPr>
              <w:t>Участник</w:t>
            </w:r>
            <w:r w:rsidRPr="00F111D8">
              <w:rPr>
                <w:sz w:val="20"/>
                <w:szCs w:val="20"/>
              </w:rPr>
              <w:t xml:space="preserve"> приобретает все права и принимает на себя все обязанности, предусмотренные Договором.</w:t>
            </w:r>
            <w:r>
              <w:rPr>
                <w:sz w:val="20"/>
                <w:szCs w:val="20"/>
              </w:rPr>
              <w:t xml:space="preserve"> </w:t>
            </w:r>
          </w:p>
          <w:p w14:paraId="20B9BB8E" w14:textId="77777777" w:rsidR="00BC73CD" w:rsidRPr="008F3384" w:rsidRDefault="00BC73CD" w:rsidP="00BC73CD">
            <w:pPr>
              <w:pStyle w:val="af8"/>
              <w:numPr>
                <w:ilvl w:val="1"/>
                <w:numId w:val="2"/>
              </w:numPr>
              <w:tabs>
                <w:tab w:val="left" w:pos="176"/>
                <w:tab w:val="left" w:pos="364"/>
              </w:tabs>
              <w:ind w:left="0" w:firstLine="0"/>
              <w:jc w:val="both"/>
              <w:rPr>
                <w:sz w:val="20"/>
                <w:szCs w:val="20"/>
              </w:rPr>
            </w:pPr>
            <w:r w:rsidRPr="00F111D8">
              <w:rPr>
                <w:sz w:val="20"/>
                <w:szCs w:val="20"/>
              </w:rPr>
              <w:t xml:space="preserve">Датой заключения Договора является дата отметки </w:t>
            </w:r>
            <w:r>
              <w:rPr>
                <w:sz w:val="20"/>
                <w:szCs w:val="20"/>
              </w:rPr>
              <w:t>Центром</w:t>
            </w:r>
            <w:r w:rsidRPr="00F111D8">
              <w:rPr>
                <w:sz w:val="20"/>
                <w:szCs w:val="20"/>
              </w:rPr>
              <w:t xml:space="preserve"> о получении Заявления </w:t>
            </w:r>
            <w:r>
              <w:rPr>
                <w:sz w:val="20"/>
                <w:szCs w:val="20"/>
              </w:rPr>
              <w:t>Участника</w:t>
            </w:r>
            <w:r w:rsidRPr="00F111D8">
              <w:rPr>
                <w:sz w:val="20"/>
                <w:szCs w:val="20"/>
              </w:rPr>
              <w:t>.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105CEA11" w14:textId="77777777" w:rsidR="00BC73CD" w:rsidRPr="008F3384" w:rsidRDefault="00BC73CD" w:rsidP="00BC73CD">
            <w:pPr>
              <w:pStyle w:val="af8"/>
              <w:numPr>
                <w:ilvl w:val="1"/>
                <w:numId w:val="2"/>
              </w:numPr>
              <w:tabs>
                <w:tab w:val="left" w:pos="176"/>
                <w:tab w:val="left" w:pos="364"/>
              </w:tabs>
              <w:ind w:left="0" w:firstLine="0"/>
              <w:jc w:val="both"/>
              <w:rPr>
                <w:sz w:val="20"/>
                <w:szCs w:val="20"/>
              </w:rPr>
            </w:pPr>
            <w:r w:rsidRPr="00F111D8">
              <w:rPr>
                <w:sz w:val="20"/>
                <w:szCs w:val="20"/>
              </w:rPr>
              <w:t xml:space="preserve">Подача Заявления означает, что </w:t>
            </w:r>
            <w:r>
              <w:rPr>
                <w:sz w:val="20"/>
                <w:szCs w:val="20"/>
              </w:rPr>
              <w:t>Участник</w:t>
            </w:r>
            <w:r w:rsidRPr="00F111D8">
              <w:rPr>
                <w:sz w:val="20"/>
                <w:szCs w:val="20"/>
              </w:rPr>
              <w:t xml:space="preserve"> ознакомлен с условиями Договора и принимает их в редакции, действующей на дату подачи Заявления.</w:t>
            </w:r>
          </w:p>
          <w:p w14:paraId="578C397C" w14:textId="77777777" w:rsidR="00BC73CD" w:rsidRPr="00F111D8" w:rsidRDefault="00BC73CD" w:rsidP="00BC73CD">
            <w:pPr>
              <w:pStyle w:val="af8"/>
              <w:numPr>
                <w:ilvl w:val="1"/>
                <w:numId w:val="2"/>
              </w:numPr>
              <w:tabs>
                <w:tab w:val="left" w:pos="176"/>
                <w:tab w:val="left" w:pos="465"/>
              </w:tabs>
              <w:ind w:left="0" w:firstLine="0"/>
              <w:jc w:val="both"/>
              <w:rPr>
                <w:sz w:val="20"/>
                <w:szCs w:val="20"/>
              </w:rPr>
            </w:pPr>
            <w:r w:rsidRPr="00F111D8">
              <w:rPr>
                <w:sz w:val="20"/>
                <w:szCs w:val="20"/>
              </w:rPr>
              <w:t xml:space="preserve">После присоединения к Договору </w:t>
            </w:r>
            <w:r>
              <w:rPr>
                <w:sz w:val="20"/>
                <w:szCs w:val="20"/>
              </w:rPr>
              <w:t>Участник</w:t>
            </w:r>
            <w:r w:rsidRPr="00F111D8">
              <w:rPr>
                <w:sz w:val="20"/>
                <w:szCs w:val="20"/>
              </w:rPr>
              <w:t xml:space="preserve"> не вправе ссылаться на то, что он не ознакомлен с его условиями (полностью или частично), либо не признаёт их обязательность.</w:t>
            </w:r>
          </w:p>
          <w:p w14:paraId="39862370" w14:textId="77777777" w:rsidR="00BC73CD" w:rsidRPr="008F3384" w:rsidRDefault="00BC73CD" w:rsidP="00BC73CD">
            <w:pPr>
              <w:pStyle w:val="af8"/>
              <w:numPr>
                <w:ilvl w:val="1"/>
                <w:numId w:val="2"/>
              </w:numPr>
              <w:tabs>
                <w:tab w:val="left" w:pos="0"/>
                <w:tab w:val="left" w:pos="176"/>
                <w:tab w:val="left" w:pos="465"/>
              </w:tabs>
              <w:ind w:left="0" w:firstLine="29"/>
              <w:jc w:val="both"/>
              <w:rPr>
                <w:sz w:val="20"/>
                <w:szCs w:val="20"/>
              </w:rPr>
            </w:pPr>
            <w:r w:rsidRPr="00F111D8">
              <w:rPr>
                <w:sz w:val="20"/>
                <w:szCs w:val="20"/>
              </w:rPr>
              <w:t xml:space="preserve"> Актуальная редакция Договора размещается на официальном интернет-ресурсе АО «НПК» по адресу: https://npck.kz/ (далее - Сайт).</w:t>
            </w:r>
          </w:p>
          <w:p w14:paraId="6A0A4DE9" w14:textId="5C398072" w:rsidR="00BC73CD" w:rsidRDefault="00BC73CD" w:rsidP="00BC73CD">
            <w:pPr>
              <w:pStyle w:val="af8"/>
              <w:tabs>
                <w:tab w:val="left" w:pos="176"/>
                <w:tab w:val="left" w:pos="364"/>
              </w:tabs>
              <w:ind w:left="0"/>
              <w:jc w:val="both"/>
              <w:rPr>
                <w:sz w:val="20"/>
                <w:szCs w:val="20"/>
              </w:rPr>
            </w:pPr>
            <w:r>
              <w:rPr>
                <w:sz w:val="20"/>
                <w:szCs w:val="20"/>
              </w:rPr>
              <w:t>1.7. Участник</w:t>
            </w:r>
            <w:r w:rsidRPr="00FF2F5D">
              <w:rPr>
                <w:sz w:val="20"/>
                <w:szCs w:val="20"/>
              </w:rPr>
              <w:t xml:space="preserve">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w:t>
            </w:r>
            <w:r>
              <w:rPr>
                <w:sz w:val="20"/>
                <w:szCs w:val="20"/>
              </w:rPr>
              <w:t>Участника</w:t>
            </w:r>
            <w:r w:rsidRPr="00FF2F5D">
              <w:rPr>
                <w:sz w:val="20"/>
                <w:szCs w:val="20"/>
              </w:rPr>
              <w:t xml:space="preserve"> с новой редакцией.</w:t>
            </w:r>
          </w:p>
          <w:p w14:paraId="25018CB4" w14:textId="77777777" w:rsidR="00300F08" w:rsidRPr="008F3384" w:rsidRDefault="00300F08" w:rsidP="00BC73CD">
            <w:pPr>
              <w:pStyle w:val="af8"/>
              <w:tabs>
                <w:tab w:val="left" w:pos="176"/>
                <w:tab w:val="left" w:pos="364"/>
              </w:tabs>
              <w:ind w:left="0"/>
              <w:jc w:val="both"/>
              <w:rPr>
                <w:sz w:val="20"/>
                <w:szCs w:val="20"/>
              </w:rPr>
            </w:pPr>
          </w:p>
          <w:p w14:paraId="14C25395" w14:textId="77777777" w:rsidR="00BC73CD" w:rsidRPr="008F3384" w:rsidRDefault="00BC73CD" w:rsidP="00BC73CD">
            <w:pPr>
              <w:pStyle w:val="af8"/>
              <w:widowControl w:val="0"/>
              <w:numPr>
                <w:ilvl w:val="0"/>
                <w:numId w:val="3"/>
              </w:numPr>
              <w:spacing w:before="120"/>
              <w:jc w:val="center"/>
              <w:rPr>
                <w:b/>
                <w:sz w:val="20"/>
                <w:szCs w:val="20"/>
              </w:rPr>
            </w:pPr>
            <w:r w:rsidRPr="008F3384">
              <w:rPr>
                <w:b/>
                <w:sz w:val="20"/>
                <w:szCs w:val="20"/>
              </w:rPr>
              <w:t xml:space="preserve">ПРЕДМЕТ </w:t>
            </w:r>
            <w:r>
              <w:rPr>
                <w:b/>
                <w:sz w:val="20"/>
                <w:szCs w:val="20"/>
              </w:rPr>
              <w:t xml:space="preserve">И ОБЩИЕ УСЛОВИЯ </w:t>
            </w:r>
            <w:r w:rsidRPr="008F3384">
              <w:rPr>
                <w:b/>
                <w:sz w:val="20"/>
                <w:szCs w:val="20"/>
              </w:rPr>
              <w:t>ДОГОВОРА</w:t>
            </w:r>
          </w:p>
          <w:p w14:paraId="7E0D43CE" w14:textId="47469BBF" w:rsidR="00BC73CD" w:rsidRPr="0056639E" w:rsidRDefault="00BC73CD" w:rsidP="00BC73CD">
            <w:pPr>
              <w:jc w:val="both"/>
              <w:rPr>
                <w:rFonts w:eastAsia="Tahoma"/>
                <w:sz w:val="20"/>
                <w:szCs w:val="20"/>
              </w:rPr>
            </w:pPr>
            <w:r w:rsidRPr="0056639E">
              <w:rPr>
                <w:rFonts w:eastAsia="Tahoma"/>
                <w:sz w:val="20"/>
                <w:szCs w:val="20"/>
              </w:rPr>
              <w:t>2.1.</w:t>
            </w:r>
            <w:r w:rsidR="00BD5B25">
              <w:rPr>
                <w:rFonts w:eastAsia="Tahoma"/>
                <w:sz w:val="20"/>
                <w:szCs w:val="20"/>
              </w:rPr>
              <w:t xml:space="preserve"> </w:t>
            </w:r>
            <w:r w:rsidRPr="0056639E">
              <w:rPr>
                <w:rFonts w:eastAsia="Tahoma"/>
                <w:sz w:val="20"/>
                <w:szCs w:val="20"/>
              </w:rPr>
              <w:t>Договор устанавливает права, обязанности и ответственность Сторон при осуществлении срочных электронных платежей и (или) переводов денег Участника в системе массовых электронных платежей (далее – Система) путем многостороннего клиринга указаний участников Системы.</w:t>
            </w:r>
          </w:p>
          <w:p w14:paraId="5DEF3D61" w14:textId="77162603" w:rsidR="00BC73CD" w:rsidRPr="0056639E" w:rsidRDefault="00BC73CD" w:rsidP="00BC73CD">
            <w:pPr>
              <w:jc w:val="both"/>
              <w:rPr>
                <w:rFonts w:eastAsia="Tahoma"/>
                <w:sz w:val="20"/>
                <w:szCs w:val="20"/>
              </w:rPr>
            </w:pPr>
            <w:r w:rsidRPr="0056639E">
              <w:rPr>
                <w:rFonts w:eastAsia="Tahoma"/>
                <w:sz w:val="20"/>
                <w:szCs w:val="20"/>
              </w:rPr>
              <w:t>2.2. Переводы денег Участника в Системе осуществляются в соответствии с Правилами функционирования системы массовых электронных платежей, утвержденными Центром (далее – Правила), и условиями настоящего Договора. Перевод</w:t>
            </w:r>
            <w:r w:rsidR="008B2C2B" w:rsidRPr="008B2C2B">
              <w:rPr>
                <w:rFonts w:eastAsia="Tahoma"/>
                <w:sz w:val="20"/>
                <w:szCs w:val="20"/>
              </w:rPr>
              <w:t xml:space="preserve"> </w:t>
            </w:r>
            <w:r w:rsidRPr="0056639E">
              <w:rPr>
                <w:rFonts w:eastAsia="Tahoma"/>
                <w:sz w:val="20"/>
                <w:szCs w:val="20"/>
              </w:rPr>
              <w:lastRenderedPageBreak/>
              <w:t>денег в Системе осуществляется с использованием денег Участника в межбанковской системе переводов денег.</w:t>
            </w:r>
          </w:p>
          <w:p w14:paraId="3E12A2B5" w14:textId="77777777" w:rsidR="00BC73CD" w:rsidRPr="0056639E" w:rsidRDefault="00BC73CD" w:rsidP="00BC73CD">
            <w:pPr>
              <w:jc w:val="both"/>
              <w:rPr>
                <w:rFonts w:eastAsia="Tahoma"/>
                <w:sz w:val="20"/>
                <w:szCs w:val="20"/>
              </w:rPr>
            </w:pPr>
            <w:r w:rsidRPr="0056639E">
              <w:rPr>
                <w:rFonts w:eastAsia="Tahoma"/>
                <w:sz w:val="20"/>
                <w:szCs w:val="20"/>
              </w:rPr>
              <w:t>2.3. Центр как оператор Системы оказывает Участнику услуги в соответствии с функциями оператора Системы, установленными действующим законодательством Республики Казахстан, в том числе: по приему и обработке платежных сообщений Участника и осуществлению на их основе переводов денег по позициям участников Системы, а также по приему, обработке и направлению Участнику информационных сообщений по совершенным в Системе операциям, по управлению операционным днем, по определению и применению системы управления рисками в Системе, по выполнению иных операционных и технологических функций в обеспечение функционирования Системы (далее – Услуги), а Участник обязуется принять и оплатить Услуги в соответствии с условиями Договора.</w:t>
            </w:r>
          </w:p>
          <w:p w14:paraId="6BF8C5E1" w14:textId="5EAA213B" w:rsidR="00BC73CD" w:rsidRPr="00A37EAF" w:rsidRDefault="00BC73CD" w:rsidP="00BC73CD">
            <w:pPr>
              <w:jc w:val="both"/>
              <w:rPr>
                <w:rFonts w:eastAsia="Tahoma"/>
                <w:sz w:val="20"/>
                <w:szCs w:val="20"/>
              </w:rPr>
            </w:pPr>
            <w:r w:rsidRPr="0056639E">
              <w:rPr>
                <w:rFonts w:eastAsia="Tahoma"/>
                <w:sz w:val="20"/>
                <w:szCs w:val="20"/>
              </w:rPr>
              <w:t>2.4.</w:t>
            </w:r>
            <w:r>
              <w:t xml:space="preserve"> </w:t>
            </w:r>
            <w:r w:rsidRPr="00A37EAF">
              <w:rPr>
                <w:rFonts w:eastAsia="Tahoma"/>
                <w:sz w:val="20"/>
                <w:szCs w:val="20"/>
              </w:rPr>
              <w:t>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w:t>
            </w:r>
            <w:r>
              <w:rPr>
                <w:rFonts w:eastAsia="Tahoma"/>
                <w:sz w:val="20"/>
                <w:szCs w:val="20"/>
              </w:rPr>
              <w:t xml:space="preserve"> </w:t>
            </w:r>
            <w:r w:rsidRPr="00206860">
              <w:rPr>
                <w:rFonts w:eastAsia="Tahoma"/>
                <w:sz w:val="20"/>
                <w:szCs w:val="20"/>
              </w:rPr>
              <w:t>«Структура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w:t>
            </w:r>
            <w:r>
              <w:rPr>
                <w:rFonts w:eastAsia="Tahoma"/>
                <w:sz w:val="20"/>
                <w:szCs w:val="20"/>
              </w:rPr>
              <w:t>,</w:t>
            </w:r>
            <w:r w:rsidRPr="00A37EAF">
              <w:rPr>
                <w:rFonts w:eastAsia="Tahoma"/>
                <w:sz w:val="20"/>
                <w:szCs w:val="20"/>
              </w:rPr>
              <w:t xml:space="preserve"> которые находятся в свободном доступе на </w:t>
            </w:r>
            <w:r>
              <w:rPr>
                <w:rFonts w:eastAsia="Tahoma"/>
                <w:sz w:val="20"/>
                <w:szCs w:val="20"/>
              </w:rPr>
              <w:t>Сайте</w:t>
            </w:r>
            <w:r w:rsidRPr="00A37EAF">
              <w:rPr>
                <w:rFonts w:eastAsia="Tahoma"/>
                <w:sz w:val="20"/>
                <w:szCs w:val="20"/>
              </w:rPr>
              <w:t xml:space="preserve"> Центра</w:t>
            </w:r>
            <w:r>
              <w:rPr>
                <w:rFonts w:eastAsia="Tahoma"/>
                <w:sz w:val="20"/>
                <w:szCs w:val="20"/>
              </w:rPr>
              <w:t xml:space="preserve"> по адресу:</w:t>
            </w:r>
            <w:r w:rsidR="008D2835">
              <w:t xml:space="preserve"> </w:t>
            </w:r>
            <w:r w:rsidR="008D2835" w:rsidRPr="008D2835">
              <w:rPr>
                <w:rFonts w:eastAsia="Tahoma"/>
                <w:sz w:val="20"/>
                <w:szCs w:val="20"/>
              </w:rPr>
              <w:t>https://npck.kz/normativnaya-baza/</w:t>
            </w:r>
            <w:r w:rsidRPr="00A37EAF">
              <w:rPr>
                <w:rFonts w:eastAsia="Tahoma"/>
                <w:sz w:val="20"/>
                <w:szCs w:val="20"/>
              </w:rPr>
              <w:t xml:space="preserve">  (далее – нормативные документы Центра).</w:t>
            </w:r>
          </w:p>
          <w:p w14:paraId="41CC378F" w14:textId="77777777" w:rsidR="00BC73CD" w:rsidRPr="0056639E" w:rsidRDefault="00BC73CD" w:rsidP="00BC73CD">
            <w:pPr>
              <w:jc w:val="both"/>
              <w:rPr>
                <w:rFonts w:eastAsia="Tahoma"/>
                <w:sz w:val="20"/>
                <w:szCs w:val="20"/>
              </w:rPr>
            </w:pPr>
            <w:r w:rsidRPr="00A37EAF">
              <w:rPr>
                <w:rFonts w:eastAsia="Tahoma"/>
                <w:sz w:val="20"/>
                <w:szCs w:val="20"/>
              </w:rPr>
              <w:t xml:space="preserve">Изменения и дополнения в нормативные документы и/или актуализированная версия нормативных документов Центра подлежат размещению на </w:t>
            </w:r>
            <w:r>
              <w:rPr>
                <w:rFonts w:eastAsia="Tahoma"/>
                <w:sz w:val="20"/>
                <w:szCs w:val="20"/>
              </w:rPr>
              <w:t>Сайте</w:t>
            </w:r>
            <w:r w:rsidRPr="00A37EAF">
              <w:rPr>
                <w:rFonts w:eastAsia="Tahoma"/>
                <w:sz w:val="20"/>
                <w:szCs w:val="20"/>
              </w:rPr>
              <w:t xml:space="preserve"> Центра за 30 (тридцать) календарных дней до их введения в действие</w:t>
            </w:r>
            <w:r>
              <w:rPr>
                <w:rFonts w:eastAsia="Tahoma"/>
                <w:sz w:val="20"/>
                <w:szCs w:val="20"/>
              </w:rPr>
              <w:t>.</w:t>
            </w:r>
          </w:p>
          <w:p w14:paraId="527C354D" w14:textId="77777777" w:rsidR="00BC73CD" w:rsidRPr="00335CC0" w:rsidRDefault="00BC73CD" w:rsidP="00BC73CD">
            <w:pPr>
              <w:pStyle w:val="af8"/>
              <w:ind w:left="0"/>
              <w:jc w:val="both"/>
              <w:rPr>
                <w:sz w:val="18"/>
                <w:szCs w:val="18"/>
              </w:rPr>
            </w:pPr>
          </w:p>
          <w:p w14:paraId="0215A856" w14:textId="77777777" w:rsidR="00BC73CD" w:rsidRPr="0094006F" w:rsidRDefault="00BC73CD" w:rsidP="00BC73CD">
            <w:pPr>
              <w:numPr>
                <w:ilvl w:val="0"/>
                <w:numId w:val="3"/>
              </w:numPr>
              <w:jc w:val="center"/>
              <w:rPr>
                <w:b/>
                <w:sz w:val="20"/>
                <w:szCs w:val="20"/>
              </w:rPr>
            </w:pPr>
            <w:r w:rsidRPr="0094006F">
              <w:rPr>
                <w:b/>
                <w:sz w:val="20"/>
                <w:szCs w:val="20"/>
              </w:rPr>
              <w:t>ОБЯЗАННОСТИ И ПРАВА СТОРОН</w:t>
            </w:r>
          </w:p>
          <w:p w14:paraId="13E7AB29"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w:t>
            </w:r>
            <w:r>
              <w:rPr>
                <w:sz w:val="20"/>
                <w:szCs w:val="20"/>
              </w:rPr>
              <w:t xml:space="preserve"> </w:t>
            </w:r>
            <w:r w:rsidRPr="0056639E">
              <w:rPr>
                <w:sz w:val="20"/>
                <w:szCs w:val="20"/>
              </w:rPr>
              <w:tab/>
              <w:t>Центр обязуется:</w:t>
            </w:r>
          </w:p>
          <w:p w14:paraId="399DF50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.1.1.</w:t>
            </w:r>
            <w:r>
              <w:rPr>
                <w:sz w:val="20"/>
                <w:szCs w:val="20"/>
              </w:rPr>
              <w:t xml:space="preserve"> </w:t>
            </w:r>
            <w:r w:rsidRPr="0056639E">
              <w:rPr>
                <w:sz w:val="20"/>
                <w:szCs w:val="20"/>
              </w:rPr>
              <w:tab/>
              <w:t>обеспечивать бесперебойный, непрерывный, круглосуточный прием и обработку электронных сообщений Участника в Системе, а также передачу принятых электронных платежных сообщений (далее – платежные сообщения);</w:t>
            </w:r>
          </w:p>
          <w:p w14:paraId="7BCEC43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.1.2.</w:t>
            </w:r>
            <w:r>
              <w:rPr>
                <w:sz w:val="20"/>
                <w:szCs w:val="20"/>
              </w:rPr>
              <w:t xml:space="preserve"> </w:t>
            </w:r>
            <w:r w:rsidRPr="0056639E">
              <w:rPr>
                <w:sz w:val="20"/>
                <w:szCs w:val="20"/>
              </w:rPr>
              <w:tab/>
              <w:t>осуществлять клиринг электронных платежей, проведенных Участником в Системе, подготовку информации о чистых позициях Участника и платежных сообщениях на осуществление переводов денег по результатам клиринга в межбанковской системе переводов денег;</w:t>
            </w:r>
          </w:p>
          <w:p w14:paraId="46498F26"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.1.3.</w:t>
            </w:r>
            <w:r>
              <w:rPr>
                <w:sz w:val="20"/>
                <w:szCs w:val="20"/>
              </w:rPr>
              <w:t xml:space="preserve"> </w:t>
            </w:r>
            <w:r w:rsidRPr="0056639E">
              <w:rPr>
                <w:sz w:val="20"/>
                <w:szCs w:val="20"/>
              </w:rPr>
              <w:tab/>
              <w:t>в течение операционного дня по запросу Участника направлять информационное сообщение</w:t>
            </w:r>
            <w:r>
              <w:rPr>
                <w:sz w:val="20"/>
                <w:szCs w:val="20"/>
              </w:rPr>
              <w:t xml:space="preserve"> в виде выписки</w:t>
            </w:r>
            <w:r w:rsidRPr="0056639E">
              <w:rPr>
                <w:sz w:val="20"/>
                <w:szCs w:val="20"/>
              </w:rPr>
              <w:t xml:space="preserve">, содержащее следующую информацию: </w:t>
            </w:r>
          </w:p>
          <w:p w14:paraId="0F058EAF" w14:textId="77777777" w:rsidR="00BC73CD" w:rsidRPr="0056639E" w:rsidRDefault="00BC73CD" w:rsidP="00BC73CD">
            <w:pPr>
              <w:tabs>
                <w:tab w:val="right" w:pos="851"/>
              </w:tabs>
              <w:jc w:val="both"/>
              <w:rPr>
                <w:sz w:val="20"/>
                <w:szCs w:val="20"/>
              </w:rPr>
            </w:pPr>
            <w:r w:rsidRPr="0056639E">
              <w:rPr>
                <w:sz w:val="20"/>
                <w:szCs w:val="20"/>
              </w:rPr>
              <w:t>1)</w:t>
            </w:r>
            <w:r>
              <w:rPr>
                <w:sz w:val="20"/>
                <w:szCs w:val="20"/>
              </w:rPr>
              <w:t xml:space="preserve"> </w:t>
            </w:r>
            <w:r w:rsidRPr="0056639E">
              <w:rPr>
                <w:sz w:val="20"/>
                <w:szCs w:val="20"/>
              </w:rPr>
              <w:t xml:space="preserve">перечень </w:t>
            </w:r>
            <w:r>
              <w:rPr>
                <w:sz w:val="20"/>
                <w:szCs w:val="20"/>
              </w:rPr>
              <w:t xml:space="preserve">и статус </w:t>
            </w:r>
            <w:r w:rsidRPr="0056639E">
              <w:rPr>
                <w:sz w:val="20"/>
                <w:szCs w:val="20"/>
              </w:rPr>
              <w:t>платежных сообщений, переданных Участником в Центр, с указанием отправителя, суммы и уникального идентификатора платежного сообщения;</w:t>
            </w:r>
          </w:p>
          <w:p w14:paraId="633F75F0" w14:textId="77777777" w:rsidR="00BC73CD" w:rsidRDefault="00BC73CD" w:rsidP="00BC73CD">
            <w:pPr>
              <w:tabs>
                <w:tab w:val="right" w:pos="851"/>
              </w:tabs>
              <w:jc w:val="both"/>
              <w:rPr>
                <w:sz w:val="20"/>
                <w:szCs w:val="20"/>
              </w:rPr>
            </w:pPr>
            <w:r w:rsidRPr="0056639E">
              <w:rPr>
                <w:sz w:val="20"/>
                <w:szCs w:val="20"/>
              </w:rPr>
              <w:t>2)</w:t>
            </w:r>
            <w:r>
              <w:rPr>
                <w:sz w:val="20"/>
                <w:szCs w:val="20"/>
              </w:rPr>
              <w:t xml:space="preserve"> </w:t>
            </w:r>
            <w:r w:rsidRPr="0056639E">
              <w:rPr>
                <w:sz w:val="20"/>
                <w:szCs w:val="20"/>
              </w:rPr>
              <w:t xml:space="preserve">перечень </w:t>
            </w:r>
            <w:r>
              <w:rPr>
                <w:sz w:val="20"/>
                <w:szCs w:val="20"/>
              </w:rPr>
              <w:t xml:space="preserve">и статус </w:t>
            </w:r>
            <w:r w:rsidRPr="0056639E">
              <w:rPr>
                <w:sz w:val="20"/>
                <w:szCs w:val="20"/>
              </w:rPr>
              <w:t>платежных сообщений, поступивших в пользу Участника, с указанием отправителя, суммы и уникального идентификатора платежного сообщения;</w:t>
            </w:r>
          </w:p>
          <w:p w14:paraId="149C5208" w14:textId="77777777" w:rsidR="00BC73CD" w:rsidRPr="0056639E" w:rsidRDefault="00BC73CD" w:rsidP="00BC73CD">
            <w:pPr>
              <w:tabs>
                <w:tab w:val="right" w:pos="851"/>
              </w:tabs>
              <w:jc w:val="both"/>
              <w:rPr>
                <w:sz w:val="20"/>
                <w:szCs w:val="20"/>
              </w:rPr>
            </w:pPr>
            <w:r>
              <w:rPr>
                <w:sz w:val="20"/>
                <w:szCs w:val="20"/>
              </w:rPr>
              <w:t xml:space="preserve">3) перечень и статус непроведенных платежных сообщений, </w:t>
            </w:r>
            <w:r w:rsidRPr="00F47C46">
              <w:rPr>
                <w:sz w:val="20"/>
                <w:szCs w:val="20"/>
              </w:rPr>
              <w:t>с указанием отправителя, суммы и уникального идентификатора платежного сообщения</w:t>
            </w:r>
            <w:r>
              <w:rPr>
                <w:sz w:val="20"/>
                <w:szCs w:val="20"/>
              </w:rPr>
              <w:t>;</w:t>
            </w:r>
          </w:p>
          <w:p w14:paraId="4C03A837" w14:textId="77777777" w:rsidR="00BC73CD" w:rsidRPr="0056639E" w:rsidRDefault="00BC73CD" w:rsidP="00BC73CD">
            <w:pPr>
              <w:tabs>
                <w:tab w:val="right" w:pos="851"/>
              </w:tabs>
              <w:jc w:val="both"/>
              <w:rPr>
                <w:sz w:val="20"/>
                <w:szCs w:val="20"/>
              </w:rPr>
            </w:pPr>
            <w:r>
              <w:rPr>
                <w:sz w:val="20"/>
                <w:szCs w:val="20"/>
              </w:rPr>
              <w:t>4</w:t>
            </w:r>
            <w:r w:rsidRPr="0056639E">
              <w:rPr>
                <w:sz w:val="20"/>
                <w:szCs w:val="20"/>
              </w:rPr>
              <w:t>)</w:t>
            </w:r>
            <w:r>
              <w:rPr>
                <w:sz w:val="20"/>
                <w:szCs w:val="20"/>
              </w:rPr>
              <w:t xml:space="preserve"> </w:t>
            </w:r>
            <w:r w:rsidRPr="0056639E">
              <w:rPr>
                <w:sz w:val="20"/>
                <w:szCs w:val="20"/>
              </w:rPr>
              <w:t>значение чистой позиции Участника;</w:t>
            </w:r>
          </w:p>
          <w:p w14:paraId="43591F5F"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.1.4.</w:t>
            </w:r>
            <w:r>
              <w:rPr>
                <w:sz w:val="20"/>
                <w:szCs w:val="20"/>
              </w:rPr>
              <w:t xml:space="preserve"> </w:t>
            </w:r>
            <w:r w:rsidRPr="0056639E">
              <w:rPr>
                <w:sz w:val="20"/>
                <w:szCs w:val="20"/>
              </w:rPr>
              <w:tab/>
            </w:r>
            <w:r w:rsidRPr="003148D3">
              <w:rPr>
                <w:sz w:val="20"/>
                <w:szCs w:val="20"/>
              </w:rPr>
              <w:t>предоставлять Участнику после завершения перевода денег информационное сообщение</w:t>
            </w:r>
            <w:r>
              <w:rPr>
                <w:sz w:val="20"/>
                <w:szCs w:val="20"/>
              </w:rPr>
              <w:t xml:space="preserve"> в виде окончательной выписки</w:t>
            </w:r>
            <w:r w:rsidRPr="003148D3">
              <w:rPr>
                <w:sz w:val="20"/>
                <w:szCs w:val="20"/>
              </w:rPr>
              <w:t xml:space="preserve">, содержащее информацию о платежных сообщениях, </w:t>
            </w:r>
            <w:r>
              <w:rPr>
                <w:sz w:val="20"/>
                <w:szCs w:val="20"/>
              </w:rPr>
              <w:t xml:space="preserve">успешно </w:t>
            </w:r>
            <w:r w:rsidRPr="003148D3">
              <w:rPr>
                <w:sz w:val="20"/>
                <w:szCs w:val="20"/>
              </w:rPr>
              <w:t xml:space="preserve">обработанных в Системе, информацию о чистой </w:t>
            </w:r>
            <w:r w:rsidRPr="003148D3">
              <w:rPr>
                <w:sz w:val="20"/>
                <w:szCs w:val="20"/>
              </w:rPr>
              <w:lastRenderedPageBreak/>
              <w:t>позиции Участника в Системе и информацию о</w:t>
            </w:r>
            <w:r>
              <w:rPr>
                <w:sz w:val="20"/>
                <w:szCs w:val="20"/>
              </w:rPr>
              <w:t xml:space="preserve"> непроведённых</w:t>
            </w:r>
            <w:r w:rsidRPr="003148D3">
              <w:rPr>
                <w:sz w:val="20"/>
                <w:szCs w:val="20"/>
              </w:rPr>
              <w:t xml:space="preserve"> платежных сообщениях</w:t>
            </w:r>
            <w:r w:rsidRPr="0056639E">
              <w:rPr>
                <w:sz w:val="20"/>
                <w:szCs w:val="20"/>
              </w:rPr>
              <w:t>;</w:t>
            </w:r>
          </w:p>
          <w:p w14:paraId="4D154DB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.1.5.</w:t>
            </w:r>
            <w:r>
              <w:rPr>
                <w:sz w:val="20"/>
                <w:szCs w:val="20"/>
              </w:rPr>
              <w:t xml:space="preserve"> </w:t>
            </w:r>
            <w:r w:rsidRPr="0056639E">
              <w:rPr>
                <w:sz w:val="20"/>
                <w:szCs w:val="20"/>
              </w:rPr>
              <w:tab/>
              <w:t>предоставлять Участнику доступ к Системе для приема-передачи электронных сообщений по имеющимся каналам связи (выделенные линии и др.);</w:t>
            </w:r>
          </w:p>
          <w:p w14:paraId="4554176A" w14:textId="77777777" w:rsidR="00BC73CD" w:rsidRPr="00CF3D9B" w:rsidRDefault="00BC73CD" w:rsidP="00BC73CD">
            <w:pPr>
              <w:tabs>
                <w:tab w:val="right" w:pos="851"/>
              </w:tabs>
              <w:jc w:val="both"/>
              <w:rPr>
                <w:sz w:val="20"/>
                <w:szCs w:val="20"/>
              </w:rPr>
            </w:pPr>
            <w:r>
              <w:rPr>
                <w:sz w:val="20"/>
                <w:szCs w:val="20"/>
              </w:rPr>
              <w:t>3</w:t>
            </w:r>
            <w:r w:rsidRPr="0056639E">
              <w:rPr>
                <w:sz w:val="20"/>
                <w:szCs w:val="20"/>
              </w:rPr>
              <w:t>.1.6.</w:t>
            </w:r>
            <w:r>
              <w:rPr>
                <w:sz w:val="20"/>
                <w:szCs w:val="20"/>
              </w:rPr>
              <w:t xml:space="preserve"> </w:t>
            </w:r>
            <w:r w:rsidRPr="0056639E">
              <w:rPr>
                <w:sz w:val="20"/>
                <w:szCs w:val="20"/>
              </w:rPr>
              <w:tab/>
            </w:r>
            <w:r>
              <w:t xml:space="preserve"> </w:t>
            </w:r>
            <w:r w:rsidRPr="00CF3D9B">
              <w:rPr>
                <w:rStyle w:val="af0"/>
                <w:color w:val="auto"/>
                <w:sz w:val="20"/>
                <w:szCs w:val="20"/>
                <w:u w:val="none"/>
                <w:lang w:val="kk-KZ"/>
              </w:rPr>
              <w:t>уведомлять Участника официальным письмом об изменении Тарифов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r w:rsidRPr="00CF3D9B">
              <w:rPr>
                <w:sz w:val="20"/>
                <w:szCs w:val="20"/>
              </w:rPr>
              <w:t>;</w:t>
            </w:r>
          </w:p>
          <w:p w14:paraId="4613097C"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.1.7.</w:t>
            </w:r>
            <w:r>
              <w:rPr>
                <w:sz w:val="20"/>
                <w:szCs w:val="20"/>
              </w:rPr>
              <w:t xml:space="preserve"> </w:t>
            </w:r>
            <w:r w:rsidRPr="0056639E">
              <w:rPr>
                <w:sz w:val="20"/>
                <w:szCs w:val="20"/>
              </w:rPr>
              <w:tab/>
              <w:t xml:space="preserve">вести справочник участников Системы и предоставлять по запросу Участника любую нормативно-справочную информацию, имеющуюся у Центра и касающуюся функционирования Системы; </w:t>
            </w:r>
          </w:p>
          <w:p w14:paraId="635FBAE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.1.8.</w:t>
            </w:r>
            <w:r>
              <w:rPr>
                <w:sz w:val="20"/>
                <w:szCs w:val="20"/>
              </w:rPr>
              <w:t xml:space="preserve"> </w:t>
            </w:r>
            <w:r w:rsidRPr="0056639E">
              <w:rPr>
                <w:sz w:val="20"/>
                <w:szCs w:val="20"/>
              </w:rPr>
              <w:tab/>
              <w:t>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6A9310FA"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w:t>
            </w:r>
            <w:r>
              <w:rPr>
                <w:sz w:val="20"/>
                <w:szCs w:val="20"/>
              </w:rPr>
              <w:t xml:space="preserve"> </w:t>
            </w:r>
            <w:r w:rsidRPr="0056639E">
              <w:rPr>
                <w:sz w:val="20"/>
                <w:szCs w:val="20"/>
              </w:rPr>
              <w:tab/>
              <w:t>Центр вправе:</w:t>
            </w:r>
          </w:p>
          <w:p w14:paraId="26FF42D4"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.2.1.</w:t>
            </w:r>
            <w:r>
              <w:rPr>
                <w:sz w:val="20"/>
                <w:szCs w:val="20"/>
              </w:rPr>
              <w:t xml:space="preserve"> </w:t>
            </w:r>
            <w:r w:rsidRPr="0056639E">
              <w:rPr>
                <w:sz w:val="20"/>
                <w:szCs w:val="20"/>
              </w:rPr>
              <w:tab/>
              <w:t>в случаях, предусмотренных Правилами, отказать в исполнении платежного сообщения;</w:t>
            </w:r>
          </w:p>
          <w:p w14:paraId="29B38A18"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.2.2.</w:t>
            </w:r>
            <w:r>
              <w:rPr>
                <w:sz w:val="20"/>
                <w:szCs w:val="20"/>
              </w:rPr>
              <w:t xml:space="preserve"> </w:t>
            </w:r>
            <w:r w:rsidRPr="0056639E">
              <w:rPr>
                <w:sz w:val="20"/>
                <w:szCs w:val="20"/>
              </w:rPr>
              <w:tab/>
              <w:t>проводить профилактические работы только в воскресные 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67C594B5"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.2.3.</w:t>
            </w:r>
            <w:r w:rsidRPr="0056639E">
              <w:rPr>
                <w:sz w:val="20"/>
                <w:szCs w:val="20"/>
              </w:rPr>
              <w:tab/>
            </w:r>
            <w:r>
              <w:rPr>
                <w:sz w:val="20"/>
                <w:szCs w:val="20"/>
              </w:rPr>
              <w:t xml:space="preserve"> </w:t>
            </w:r>
            <w:r w:rsidRPr="0056639E">
              <w:rPr>
                <w:sz w:val="20"/>
                <w:szCs w:val="20"/>
              </w:rPr>
              <w:t xml:space="preserve">самостоятельно определять </w:t>
            </w:r>
            <w:r>
              <w:rPr>
                <w:sz w:val="20"/>
                <w:szCs w:val="20"/>
              </w:rPr>
              <w:t>нормативные документы Центра</w:t>
            </w:r>
            <w:r w:rsidRPr="0056639E">
              <w:rPr>
                <w:sz w:val="20"/>
                <w:szCs w:val="20"/>
              </w:rPr>
              <w:t>, требования к программно-техническому взаимодействию между Сторонами и требования по обеспечению информационной безопасности в Системе;</w:t>
            </w:r>
          </w:p>
          <w:p w14:paraId="21E6C35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.2.4.</w:t>
            </w:r>
            <w:r>
              <w:rPr>
                <w:sz w:val="20"/>
                <w:szCs w:val="20"/>
              </w:rPr>
              <w:t xml:space="preserve"> </w:t>
            </w:r>
            <w:r w:rsidRPr="0056639E">
              <w:rPr>
                <w:sz w:val="20"/>
                <w:szCs w:val="20"/>
              </w:rPr>
              <w:tab/>
              <w:t>предоставлять по требованию Национального Банка статистические данные в разрезе всех реквизитов платежного сообщения Участника;</w:t>
            </w:r>
          </w:p>
          <w:p w14:paraId="2CE197EF"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.2.5.</w:t>
            </w:r>
            <w:r w:rsidRPr="0056639E">
              <w:rPr>
                <w:sz w:val="20"/>
                <w:szCs w:val="20"/>
              </w:rPr>
              <w:tab/>
            </w:r>
            <w:r>
              <w:rPr>
                <w:sz w:val="20"/>
                <w:szCs w:val="20"/>
              </w:rPr>
              <w:t xml:space="preserve"> </w:t>
            </w:r>
            <w:r w:rsidRPr="0056639E">
              <w:rPr>
                <w:sz w:val="20"/>
                <w:szCs w:val="20"/>
              </w:rPr>
              <w:t>временно приостанавливать участие Участника в Системе и оказание Услуг по Договору без уведомления Участника в следующих случаях:</w:t>
            </w:r>
          </w:p>
          <w:p w14:paraId="658E7ACC" w14:textId="77777777" w:rsidR="00BC73CD" w:rsidRPr="0056639E" w:rsidRDefault="00BC73CD" w:rsidP="00BC73CD">
            <w:pPr>
              <w:tabs>
                <w:tab w:val="right" w:pos="851"/>
              </w:tabs>
              <w:jc w:val="both"/>
              <w:rPr>
                <w:sz w:val="20"/>
                <w:szCs w:val="20"/>
              </w:rPr>
            </w:pPr>
            <w:r w:rsidRPr="0056639E">
              <w:rPr>
                <w:sz w:val="20"/>
                <w:szCs w:val="20"/>
              </w:rPr>
              <w:t>1)</w:t>
            </w:r>
            <w:r>
              <w:rPr>
                <w:sz w:val="20"/>
                <w:szCs w:val="20"/>
              </w:rPr>
              <w:t xml:space="preserve"> </w:t>
            </w:r>
            <w:r w:rsidRPr="0056639E">
              <w:rPr>
                <w:sz w:val="20"/>
                <w:szCs w:val="20"/>
              </w:rPr>
              <w:tab/>
              <w:t>неисполнение Участником требований Правил;</w:t>
            </w:r>
          </w:p>
          <w:p w14:paraId="2609CF2F" w14:textId="77777777" w:rsidR="00BC73CD" w:rsidRPr="0056639E" w:rsidRDefault="00BC73CD" w:rsidP="00BC73CD">
            <w:pPr>
              <w:tabs>
                <w:tab w:val="right" w:pos="851"/>
              </w:tabs>
              <w:jc w:val="both"/>
              <w:rPr>
                <w:sz w:val="20"/>
                <w:szCs w:val="20"/>
              </w:rPr>
            </w:pPr>
            <w:r w:rsidRPr="0056639E">
              <w:rPr>
                <w:sz w:val="20"/>
                <w:szCs w:val="20"/>
              </w:rPr>
              <w:t>2)</w:t>
            </w:r>
            <w:r w:rsidRPr="0056639E">
              <w:rPr>
                <w:sz w:val="20"/>
                <w:szCs w:val="20"/>
              </w:rPr>
              <w:tab/>
            </w:r>
            <w:r>
              <w:rPr>
                <w:sz w:val="20"/>
                <w:szCs w:val="20"/>
              </w:rPr>
              <w:t xml:space="preserve"> </w:t>
            </w:r>
            <w:r w:rsidRPr="0056639E">
              <w:rPr>
                <w:sz w:val="20"/>
                <w:szCs w:val="20"/>
              </w:rPr>
              <w:t>невозможность и/или отказ Участника от исполнения своих обязательств по платежам, осуществленным в Системе;</w:t>
            </w:r>
          </w:p>
          <w:p w14:paraId="615E0734" w14:textId="77777777" w:rsidR="00BC73CD" w:rsidRPr="0056639E" w:rsidRDefault="00BC73CD" w:rsidP="00BC73CD">
            <w:pPr>
              <w:tabs>
                <w:tab w:val="right" w:pos="851"/>
              </w:tabs>
              <w:jc w:val="both"/>
              <w:rPr>
                <w:sz w:val="20"/>
                <w:szCs w:val="20"/>
              </w:rPr>
            </w:pPr>
            <w:r w:rsidRPr="0056639E">
              <w:rPr>
                <w:sz w:val="20"/>
                <w:szCs w:val="20"/>
              </w:rPr>
              <w:t>3)</w:t>
            </w:r>
            <w:r w:rsidRPr="0056639E">
              <w:rPr>
                <w:sz w:val="20"/>
                <w:szCs w:val="20"/>
              </w:rPr>
              <w:tab/>
            </w:r>
            <w:r>
              <w:rPr>
                <w:sz w:val="20"/>
                <w:szCs w:val="20"/>
              </w:rPr>
              <w:t xml:space="preserve"> </w:t>
            </w:r>
            <w:r w:rsidRPr="0056639E">
              <w:rPr>
                <w:sz w:val="20"/>
                <w:szCs w:val="20"/>
              </w:rPr>
              <w:t>на основании уведомления Национального Банка и/или приостановления Национальным Банком лицензии Участника на проведение банковских операций;</w:t>
            </w:r>
          </w:p>
          <w:p w14:paraId="6F473A84" w14:textId="77777777" w:rsidR="00BC73CD" w:rsidRPr="0056639E" w:rsidRDefault="00BC73CD" w:rsidP="00BC73CD">
            <w:pPr>
              <w:tabs>
                <w:tab w:val="right" w:pos="851"/>
              </w:tabs>
              <w:jc w:val="both"/>
              <w:rPr>
                <w:sz w:val="20"/>
                <w:szCs w:val="20"/>
              </w:rPr>
            </w:pPr>
            <w:r w:rsidRPr="0056639E">
              <w:rPr>
                <w:sz w:val="20"/>
                <w:szCs w:val="20"/>
              </w:rPr>
              <w:t>4)</w:t>
            </w:r>
            <w:r w:rsidRPr="0056639E">
              <w:rPr>
                <w:sz w:val="20"/>
                <w:szCs w:val="20"/>
              </w:rPr>
              <w:tab/>
            </w:r>
            <w:r>
              <w:rPr>
                <w:sz w:val="20"/>
                <w:szCs w:val="20"/>
              </w:rPr>
              <w:t xml:space="preserve"> </w:t>
            </w:r>
            <w:r w:rsidRPr="0056639E">
              <w:rPr>
                <w:sz w:val="20"/>
                <w:szCs w:val="20"/>
              </w:rPr>
              <w:t xml:space="preserve">приостановление расходных операций Участника по его корреспондентскому счету, открытому в Национальном Банке, по основаниям, предусмотренным законодательными актами Республики Казахстан; </w:t>
            </w:r>
          </w:p>
          <w:p w14:paraId="1A9CD7FC" w14:textId="77777777" w:rsidR="00BC73CD" w:rsidRPr="0056639E" w:rsidRDefault="00BC73CD" w:rsidP="00BC73CD">
            <w:pPr>
              <w:tabs>
                <w:tab w:val="right" w:pos="851"/>
              </w:tabs>
              <w:jc w:val="both"/>
              <w:rPr>
                <w:sz w:val="20"/>
                <w:szCs w:val="20"/>
              </w:rPr>
            </w:pPr>
            <w:r w:rsidRPr="0056639E">
              <w:rPr>
                <w:sz w:val="20"/>
                <w:szCs w:val="20"/>
              </w:rPr>
              <w:t>5) в случае неоплаты Участником счета-фактуры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Национальным Банком минимальному тарифу.</w:t>
            </w:r>
          </w:p>
          <w:p w14:paraId="0E16A61B" w14:textId="77777777" w:rsidR="00BC73CD" w:rsidRPr="0056639E" w:rsidRDefault="00BC73CD" w:rsidP="00BC73CD">
            <w:pPr>
              <w:tabs>
                <w:tab w:val="right" w:pos="851"/>
              </w:tabs>
              <w:jc w:val="both"/>
              <w:rPr>
                <w:sz w:val="20"/>
                <w:szCs w:val="20"/>
              </w:rPr>
            </w:pPr>
            <w:r w:rsidRPr="0056639E">
              <w:rPr>
                <w:sz w:val="20"/>
                <w:szCs w:val="20"/>
              </w:rPr>
              <w:t>Временное приостановление участия Участника в Системе не лишает его статуса участника Системы;</w:t>
            </w:r>
          </w:p>
          <w:p w14:paraId="15EF1F32"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.2.6.</w:t>
            </w:r>
            <w:r>
              <w:rPr>
                <w:sz w:val="20"/>
                <w:szCs w:val="20"/>
              </w:rPr>
              <w:t xml:space="preserve"> </w:t>
            </w:r>
            <w:r w:rsidRPr="0056639E">
              <w:rPr>
                <w:sz w:val="20"/>
                <w:szCs w:val="20"/>
              </w:rPr>
              <w:tab/>
              <w:t>расторгнуть Договор в одностороннем внесудебном порядке</w:t>
            </w:r>
            <w:r>
              <w:rPr>
                <w:sz w:val="20"/>
                <w:szCs w:val="20"/>
              </w:rPr>
              <w:t>,</w:t>
            </w:r>
            <w:r w:rsidRPr="0056639E">
              <w:rPr>
                <w:sz w:val="20"/>
                <w:szCs w:val="20"/>
              </w:rPr>
              <w:t xml:space="preserve"> в случае нарушения Участником требований Правил, </w:t>
            </w:r>
            <w:r>
              <w:rPr>
                <w:sz w:val="20"/>
                <w:szCs w:val="20"/>
              </w:rPr>
              <w:t>нормативных документов Центра</w:t>
            </w:r>
            <w:r w:rsidRPr="0056639E">
              <w:rPr>
                <w:sz w:val="20"/>
                <w:szCs w:val="20"/>
              </w:rPr>
              <w:t xml:space="preserve"> и условий Договора, утраты Участником статуса участника Системы;</w:t>
            </w:r>
          </w:p>
          <w:p w14:paraId="118C7C49"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.2.7.</w:t>
            </w:r>
            <w:r>
              <w:rPr>
                <w:sz w:val="20"/>
                <w:szCs w:val="20"/>
              </w:rPr>
              <w:t xml:space="preserve"> </w:t>
            </w:r>
            <w:r w:rsidRPr="0056639E">
              <w:rPr>
                <w:sz w:val="20"/>
                <w:szCs w:val="20"/>
              </w:rPr>
              <w:tab/>
              <w:t>взимать дополнительную плату за восстановление информации по запросу Участника из архива Центра в соответствии с тарифами, утвержденными Национальным Банком;</w:t>
            </w:r>
          </w:p>
          <w:p w14:paraId="5588BC0F" w14:textId="77777777" w:rsidR="00BC73CD" w:rsidRDefault="00BC73CD" w:rsidP="00BC73CD">
            <w:pPr>
              <w:tabs>
                <w:tab w:val="right" w:pos="851"/>
              </w:tabs>
              <w:jc w:val="both"/>
              <w:rPr>
                <w:sz w:val="20"/>
                <w:szCs w:val="20"/>
              </w:rPr>
            </w:pPr>
            <w:r>
              <w:rPr>
                <w:sz w:val="20"/>
                <w:szCs w:val="20"/>
              </w:rPr>
              <w:t>3</w:t>
            </w:r>
            <w:r w:rsidRPr="0056639E">
              <w:rPr>
                <w:sz w:val="20"/>
                <w:szCs w:val="20"/>
              </w:rPr>
              <w:t>.2.8.</w:t>
            </w:r>
            <w:r>
              <w:rPr>
                <w:sz w:val="20"/>
                <w:szCs w:val="20"/>
              </w:rPr>
              <w:t xml:space="preserve"> </w:t>
            </w:r>
            <w:r w:rsidRPr="0056639E">
              <w:rPr>
                <w:sz w:val="20"/>
                <w:szCs w:val="20"/>
              </w:rPr>
              <w:t>самостоятельно устанавливать график операционного дня Системы</w:t>
            </w:r>
            <w:r>
              <w:rPr>
                <w:sz w:val="20"/>
                <w:szCs w:val="20"/>
              </w:rPr>
              <w:t>;</w:t>
            </w:r>
          </w:p>
          <w:p w14:paraId="79A3667C" w14:textId="77777777" w:rsidR="00BC73CD" w:rsidRPr="0056639E" w:rsidRDefault="00BC73CD" w:rsidP="00BC73CD">
            <w:pPr>
              <w:tabs>
                <w:tab w:val="right" w:pos="851"/>
              </w:tabs>
              <w:jc w:val="both"/>
              <w:rPr>
                <w:sz w:val="20"/>
                <w:szCs w:val="20"/>
              </w:rPr>
            </w:pPr>
            <w:r>
              <w:rPr>
                <w:sz w:val="20"/>
                <w:szCs w:val="20"/>
              </w:rPr>
              <w:lastRenderedPageBreak/>
              <w:t xml:space="preserve">3.2.9. </w:t>
            </w:r>
            <w:r w:rsidRPr="0059610C">
              <w:rPr>
                <w:sz w:val="20"/>
                <w:szCs w:val="20"/>
              </w:rPr>
              <w:t xml:space="preserve">в случае некорректной (ошибочной) обработки сообщений Системой по вине Центра, произвести пересчет оплаты по </w:t>
            </w:r>
            <w:r>
              <w:rPr>
                <w:sz w:val="20"/>
                <w:szCs w:val="20"/>
              </w:rPr>
              <w:t>количеству</w:t>
            </w:r>
            <w:r w:rsidRPr="0059610C">
              <w:rPr>
                <w:sz w:val="20"/>
                <w:szCs w:val="20"/>
              </w:rPr>
              <w:t xml:space="preserve"> ошибочно отклоненных Системой сообщений Участников системы.</w:t>
            </w:r>
          </w:p>
          <w:p w14:paraId="0C9F977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 xml:space="preserve"> </w:t>
            </w:r>
            <w:r w:rsidRPr="0056639E">
              <w:rPr>
                <w:sz w:val="20"/>
                <w:szCs w:val="20"/>
              </w:rPr>
              <w:tab/>
              <w:t>Участник обязуется:</w:t>
            </w:r>
          </w:p>
          <w:p w14:paraId="61835460" w14:textId="56EE3EBA" w:rsidR="00BC73CD" w:rsidRPr="00086A4B" w:rsidRDefault="00BC73CD" w:rsidP="00BC73CD">
            <w:pPr>
              <w:tabs>
                <w:tab w:val="right" w:pos="851"/>
              </w:tabs>
              <w:jc w:val="both"/>
              <w:rPr>
                <w:sz w:val="20"/>
                <w:szCs w:val="20"/>
              </w:rPr>
            </w:pPr>
            <w:r>
              <w:rPr>
                <w:sz w:val="20"/>
                <w:szCs w:val="20"/>
              </w:rPr>
              <w:t>3</w:t>
            </w:r>
            <w:r w:rsidRPr="0056639E">
              <w:rPr>
                <w:sz w:val="20"/>
                <w:szCs w:val="20"/>
              </w:rPr>
              <w:t>.3.1.</w:t>
            </w:r>
            <w:r>
              <w:rPr>
                <w:sz w:val="20"/>
                <w:szCs w:val="20"/>
              </w:rPr>
              <w:t xml:space="preserve"> </w:t>
            </w:r>
            <w:r w:rsidRPr="00086A4B">
              <w:rPr>
                <w:sz w:val="20"/>
                <w:szCs w:val="20"/>
              </w:rPr>
              <w:t xml:space="preserve">предоставить </w:t>
            </w:r>
            <w:r>
              <w:rPr>
                <w:sz w:val="20"/>
                <w:szCs w:val="20"/>
              </w:rPr>
              <w:t xml:space="preserve">в </w:t>
            </w:r>
            <w:r w:rsidRPr="00086A4B">
              <w:rPr>
                <w:sz w:val="20"/>
                <w:szCs w:val="20"/>
              </w:rPr>
              <w:t xml:space="preserve">Центр в день </w:t>
            </w:r>
            <w:r>
              <w:rPr>
                <w:sz w:val="20"/>
                <w:szCs w:val="20"/>
              </w:rPr>
              <w:t xml:space="preserve">присоединения к </w:t>
            </w:r>
            <w:r w:rsidRPr="00086A4B">
              <w:rPr>
                <w:sz w:val="20"/>
                <w:szCs w:val="20"/>
              </w:rPr>
              <w:t>Договор</w:t>
            </w:r>
            <w:r>
              <w:rPr>
                <w:sz w:val="20"/>
                <w:szCs w:val="20"/>
              </w:rPr>
              <w:t>у</w:t>
            </w:r>
            <w:r w:rsidRPr="00086A4B">
              <w:rPr>
                <w:sz w:val="20"/>
                <w:szCs w:val="20"/>
              </w:rPr>
              <w:t xml:space="preserve"> следующие документы:</w:t>
            </w:r>
          </w:p>
          <w:p w14:paraId="0648C909" w14:textId="77777777" w:rsidR="00BC73CD" w:rsidRPr="00086A4B" w:rsidRDefault="00BC73CD" w:rsidP="00BC73CD">
            <w:pPr>
              <w:tabs>
                <w:tab w:val="right" w:pos="851"/>
              </w:tabs>
              <w:jc w:val="both"/>
              <w:rPr>
                <w:sz w:val="20"/>
                <w:szCs w:val="20"/>
              </w:rPr>
            </w:pPr>
            <w:r w:rsidRPr="00086A4B">
              <w:rPr>
                <w:sz w:val="20"/>
                <w:szCs w:val="20"/>
              </w:rPr>
              <w:t>1) Заявлени</w:t>
            </w:r>
            <w:r>
              <w:rPr>
                <w:sz w:val="20"/>
                <w:szCs w:val="20"/>
              </w:rPr>
              <w:t>е</w:t>
            </w:r>
            <w:r w:rsidRPr="00086A4B">
              <w:rPr>
                <w:sz w:val="20"/>
                <w:szCs w:val="20"/>
              </w:rPr>
              <w:t xml:space="preserve"> о присоединении по форме Приложения 1 к Договору;</w:t>
            </w:r>
          </w:p>
          <w:p w14:paraId="31550FCC" w14:textId="77777777" w:rsidR="00BC73CD" w:rsidRDefault="00BC73CD" w:rsidP="00BC73CD">
            <w:pPr>
              <w:tabs>
                <w:tab w:val="right" w:pos="851"/>
              </w:tabs>
              <w:jc w:val="both"/>
              <w:rPr>
                <w:sz w:val="20"/>
                <w:szCs w:val="20"/>
              </w:rPr>
            </w:pPr>
            <w:r w:rsidRPr="00086A4B">
              <w:rPr>
                <w:sz w:val="20"/>
                <w:szCs w:val="20"/>
              </w:rPr>
              <w:t>2) перечень документов, предусмотренных Приложением 1 к Договору;</w:t>
            </w:r>
          </w:p>
          <w:p w14:paraId="274BE16C"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2</w:t>
            </w:r>
            <w:r w:rsidRPr="0056639E">
              <w:rPr>
                <w:sz w:val="20"/>
                <w:szCs w:val="20"/>
              </w:rPr>
              <w:t>. осуществлять оплату Центру за оказываемые Услуги в соответствии с условиями Договора;</w:t>
            </w:r>
          </w:p>
          <w:p w14:paraId="2513BDAF"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3</w:t>
            </w:r>
            <w:r w:rsidRPr="0056639E">
              <w:rPr>
                <w:sz w:val="20"/>
                <w:szCs w:val="20"/>
              </w:rPr>
              <w:t>. не направлять в Систему дебетовые переводы;</w:t>
            </w:r>
          </w:p>
          <w:p w14:paraId="0160A710"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4</w:t>
            </w:r>
            <w:r w:rsidRPr="0056639E">
              <w:rPr>
                <w:sz w:val="20"/>
                <w:szCs w:val="20"/>
              </w:rPr>
              <w:t xml:space="preserve">. соблюдать требования Правил и </w:t>
            </w:r>
            <w:r>
              <w:rPr>
                <w:sz w:val="20"/>
                <w:szCs w:val="20"/>
              </w:rPr>
              <w:t>нормативных документов Центра</w:t>
            </w:r>
            <w:r w:rsidRPr="0056639E">
              <w:rPr>
                <w:sz w:val="20"/>
                <w:szCs w:val="20"/>
              </w:rPr>
              <w:t>, а также требования иных актов Национального Банка и Центра, касающихся вопросов организации, функционирования и обеспечения безопасности Системы;</w:t>
            </w:r>
          </w:p>
          <w:p w14:paraId="73F5C509"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5</w:t>
            </w:r>
            <w:r w:rsidRPr="0056639E">
              <w:rPr>
                <w:sz w:val="20"/>
                <w:szCs w:val="20"/>
              </w:rPr>
              <w:t xml:space="preserve">. 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w:t>
            </w:r>
          </w:p>
          <w:p w14:paraId="3694DB43"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6</w:t>
            </w:r>
            <w:r w:rsidRPr="0056639E">
              <w:rPr>
                <w:sz w:val="20"/>
                <w:szCs w:val="20"/>
              </w:rPr>
              <w:t xml:space="preserve">. самостоятельно контролировать обработку электронных платежных сообщений в Системе, отправленных в соответствии с </w:t>
            </w:r>
            <w:r>
              <w:rPr>
                <w:sz w:val="20"/>
                <w:szCs w:val="20"/>
              </w:rPr>
              <w:t>нормативными документами Центра</w:t>
            </w:r>
            <w:r w:rsidRPr="0056639E">
              <w:rPr>
                <w:sz w:val="20"/>
                <w:szCs w:val="20"/>
              </w:rPr>
              <w:t>;</w:t>
            </w:r>
          </w:p>
          <w:p w14:paraId="07AC7B6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7</w:t>
            </w:r>
            <w:r w:rsidRPr="0056639E">
              <w:rPr>
                <w:sz w:val="20"/>
                <w:szCs w:val="20"/>
              </w:rPr>
              <w:t xml:space="preserve">. не позднее следующего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 </w:t>
            </w:r>
          </w:p>
          <w:p w14:paraId="7F07AF27"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8</w:t>
            </w:r>
            <w:r w:rsidRPr="0056639E">
              <w:rPr>
                <w:sz w:val="20"/>
                <w:szCs w:val="20"/>
              </w:rPr>
              <w:t xml:space="preserve">. не позднее следующего операционного дня уведомить Центр о несвоевременном получении электронных сообщений (выписок) или их отсутствии; </w:t>
            </w:r>
          </w:p>
          <w:p w14:paraId="64D771F6"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 Участник вправе:</w:t>
            </w:r>
          </w:p>
          <w:p w14:paraId="383BE1E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.4.1. требовать от Центра надлежащего оказания Услуг в полном объеме и в срок, установленный Договором;</w:t>
            </w:r>
          </w:p>
          <w:p w14:paraId="6C5543B6"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 xml:space="preserve">.4.2. направлять и получать от Центра электронные информационные сообщения, предусмотренные Правилами и </w:t>
            </w:r>
            <w:r>
              <w:rPr>
                <w:sz w:val="20"/>
                <w:szCs w:val="20"/>
              </w:rPr>
              <w:t>нормативными документами Центра</w:t>
            </w:r>
            <w:r w:rsidRPr="0056639E">
              <w:rPr>
                <w:sz w:val="20"/>
                <w:szCs w:val="20"/>
              </w:rPr>
              <w:t>;</w:t>
            </w:r>
          </w:p>
          <w:p w14:paraId="1E13883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.4.3. при отказе одного из каналов связи для доступа к Системе использовать другой канал;</w:t>
            </w:r>
          </w:p>
          <w:p w14:paraId="6E5C890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.4.4.</w:t>
            </w:r>
            <w:r w:rsidRPr="0056639E">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6F00D6F5" w14:textId="3986B66C" w:rsidR="00BC73CD" w:rsidRPr="0094006F" w:rsidRDefault="00BC73CD" w:rsidP="00BC73CD">
            <w:pPr>
              <w:tabs>
                <w:tab w:val="right" w:pos="851"/>
              </w:tabs>
              <w:jc w:val="both"/>
              <w:rPr>
                <w:sz w:val="20"/>
                <w:szCs w:val="20"/>
              </w:rPr>
            </w:pPr>
            <w:r>
              <w:rPr>
                <w:sz w:val="20"/>
                <w:szCs w:val="20"/>
              </w:rPr>
              <w:t>3</w:t>
            </w:r>
            <w:r w:rsidRPr="0056639E">
              <w:rPr>
                <w:sz w:val="20"/>
                <w:szCs w:val="20"/>
              </w:rPr>
              <w:t>.5. Стороны обязуются выполнять требования действующего законодательства о персональных данных и обеспечивать их защиту, которая гарантируется государством и принимать необходимые меры по защите персональных данных, обеспечивающие предотвращение несанкционированного доступа к персональным данным, своевременное обнаружение фактов несанкционированного доступа к персональным данным, если такой несанкционированный доступ не удалось предотвратить, и минимизацию неблагоприятных последствий несанкционированного доступа к персональным данным, а также не допускать их распространения без согласия субъекта или его законного представителя либо наличия иного законного основания</w:t>
            </w:r>
            <w:r w:rsidRPr="001A7866">
              <w:rPr>
                <w:sz w:val="20"/>
                <w:szCs w:val="20"/>
              </w:rPr>
              <w:t>.</w:t>
            </w:r>
          </w:p>
          <w:p w14:paraId="0E436EEA" w14:textId="7AD1BD22" w:rsidR="00BC73CD" w:rsidRPr="00C014B7" w:rsidRDefault="00BC73CD" w:rsidP="00BC73CD">
            <w:pPr>
              <w:spacing w:before="120" w:after="120"/>
              <w:ind w:right="-40"/>
              <w:jc w:val="center"/>
              <w:rPr>
                <w:b/>
                <w:sz w:val="20"/>
                <w:szCs w:val="20"/>
              </w:rPr>
            </w:pPr>
            <w:r w:rsidRPr="00C014B7">
              <w:rPr>
                <w:b/>
                <w:sz w:val="20"/>
                <w:szCs w:val="20"/>
              </w:rPr>
              <w:t>4. ПОРЯДОК ОПЛАТЫ</w:t>
            </w:r>
          </w:p>
          <w:p w14:paraId="4C02CEDD" w14:textId="77777777" w:rsidR="00BC73CD" w:rsidRPr="00C014B7" w:rsidRDefault="00BC73CD" w:rsidP="00BC73CD">
            <w:pPr>
              <w:pStyle w:val="af8"/>
              <w:numPr>
                <w:ilvl w:val="0"/>
                <w:numId w:val="11"/>
              </w:numPr>
              <w:contextualSpacing w:val="0"/>
              <w:jc w:val="both"/>
              <w:rPr>
                <w:vanish/>
                <w:sz w:val="20"/>
                <w:szCs w:val="20"/>
              </w:rPr>
            </w:pPr>
          </w:p>
          <w:p w14:paraId="22C6D58B" w14:textId="77777777" w:rsidR="00BC73CD" w:rsidRPr="00C014B7" w:rsidRDefault="00BC73CD" w:rsidP="00BC73CD">
            <w:pPr>
              <w:pStyle w:val="af8"/>
              <w:numPr>
                <w:ilvl w:val="0"/>
                <w:numId w:val="11"/>
              </w:numPr>
              <w:contextualSpacing w:val="0"/>
              <w:jc w:val="both"/>
              <w:rPr>
                <w:vanish/>
                <w:sz w:val="20"/>
                <w:szCs w:val="20"/>
              </w:rPr>
            </w:pPr>
          </w:p>
          <w:p w14:paraId="40FB067E" w14:textId="77777777" w:rsidR="00BC73CD" w:rsidRDefault="00BC73CD" w:rsidP="00BC73CD">
            <w:pPr>
              <w:numPr>
                <w:ilvl w:val="1"/>
                <w:numId w:val="11"/>
              </w:numPr>
              <w:jc w:val="both"/>
              <w:rPr>
                <w:sz w:val="20"/>
                <w:szCs w:val="20"/>
              </w:rPr>
            </w:pPr>
            <w:r w:rsidRPr="00DC3B6C">
              <w:rPr>
                <w:sz w:val="20"/>
                <w:szCs w:val="20"/>
              </w:rPr>
              <w:t xml:space="preserve">Оплата по Договору осуществляется Участником ежемесячно за фактически оказанные Услуги в соответствии с действующими Тарифами, утвержденными Центром, опубликованными на Сайте Центра (http://www.npck.kz) путем перевода денег на банковский счет Центра, указанный в разделе </w:t>
            </w:r>
            <w:r w:rsidRPr="00395FC2">
              <w:rPr>
                <w:sz w:val="20"/>
                <w:szCs w:val="20"/>
              </w:rPr>
              <w:t>1</w:t>
            </w:r>
            <w:r>
              <w:rPr>
                <w:sz w:val="20"/>
                <w:szCs w:val="20"/>
              </w:rPr>
              <w:t>4</w:t>
            </w:r>
            <w:r w:rsidRPr="00395FC2">
              <w:rPr>
                <w:sz w:val="20"/>
                <w:szCs w:val="20"/>
              </w:rPr>
              <w:t xml:space="preserve"> Договора</w:t>
            </w:r>
            <w:r w:rsidRPr="00DC3B6C">
              <w:rPr>
                <w:sz w:val="20"/>
                <w:szCs w:val="20"/>
              </w:rPr>
              <w:t xml:space="preserve">, в течение 10 (десяти) операционных дней с даты подписания уполномоченными лицами Сторон электронного </w:t>
            </w:r>
            <w:r w:rsidRPr="00DC3B6C">
              <w:rPr>
                <w:sz w:val="20"/>
                <w:szCs w:val="20"/>
              </w:rPr>
              <w:lastRenderedPageBreak/>
              <w:t>акта выполненных работ (оказанных услуг) и выставления Центром электронного счета-фактуры на портале ИС ЭСФ.</w:t>
            </w:r>
          </w:p>
          <w:p w14:paraId="7FFB464C" w14:textId="77777777" w:rsidR="00BC73CD" w:rsidRPr="00B230AB" w:rsidRDefault="00BC73CD" w:rsidP="00BC73CD">
            <w:pPr>
              <w:numPr>
                <w:ilvl w:val="1"/>
                <w:numId w:val="11"/>
              </w:numPr>
              <w:jc w:val="both"/>
              <w:rPr>
                <w:sz w:val="20"/>
                <w:szCs w:val="20"/>
              </w:rPr>
            </w:pPr>
            <w:r w:rsidRPr="004612E9">
              <w:rPr>
                <w:sz w:val="20"/>
                <w:szCs w:val="20"/>
              </w:rPr>
              <w:t>Все налоги и другие обязательные платежи в бюджет уплачиваются в соответствии с законодательством Республики Казахстан.</w:t>
            </w:r>
          </w:p>
          <w:p w14:paraId="65C4C06D" w14:textId="77777777" w:rsidR="00BC73CD" w:rsidRPr="00C014B7" w:rsidRDefault="00BC73CD" w:rsidP="00BC73CD">
            <w:pPr>
              <w:pStyle w:val="af8"/>
              <w:spacing w:before="120" w:after="120"/>
              <w:ind w:left="360" w:right="-40"/>
              <w:jc w:val="center"/>
              <w:rPr>
                <w:b/>
                <w:sz w:val="20"/>
                <w:szCs w:val="20"/>
              </w:rPr>
            </w:pPr>
            <w:r w:rsidRPr="00C014B7">
              <w:rPr>
                <w:b/>
                <w:sz w:val="20"/>
                <w:szCs w:val="20"/>
              </w:rPr>
              <w:t>5. ОТВЕТСТВЕННОСТЬ СТОРОН</w:t>
            </w:r>
          </w:p>
          <w:p w14:paraId="48170850" w14:textId="77777777" w:rsidR="00BC73CD" w:rsidRPr="00B230AB" w:rsidRDefault="00BC73CD" w:rsidP="00BC73CD">
            <w:pPr>
              <w:pStyle w:val="af8"/>
              <w:numPr>
                <w:ilvl w:val="1"/>
                <w:numId w:val="22"/>
              </w:numPr>
              <w:tabs>
                <w:tab w:val="left" w:pos="454"/>
              </w:tabs>
              <w:ind w:left="0" w:firstLine="27"/>
              <w:jc w:val="both"/>
              <w:rPr>
                <w:sz w:val="20"/>
                <w:szCs w:val="20"/>
              </w:rPr>
            </w:pPr>
            <w:r w:rsidRPr="00B230AB">
              <w:rPr>
                <w:sz w:val="20"/>
                <w:szCs w:val="20"/>
              </w:rPr>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36A6C26D" w14:textId="77777777" w:rsidR="00BC73CD" w:rsidRDefault="00BC73CD" w:rsidP="00BC73CD">
            <w:pPr>
              <w:pStyle w:val="af8"/>
              <w:numPr>
                <w:ilvl w:val="1"/>
                <w:numId w:val="22"/>
              </w:numPr>
              <w:tabs>
                <w:tab w:val="left" w:pos="0"/>
                <w:tab w:val="left" w:pos="454"/>
              </w:tabs>
              <w:ind w:left="0" w:firstLine="27"/>
              <w:jc w:val="both"/>
              <w:rPr>
                <w:sz w:val="20"/>
                <w:szCs w:val="20"/>
              </w:rPr>
            </w:pPr>
            <w:r w:rsidRPr="00B230AB">
              <w:rPr>
                <w:sz w:val="20"/>
                <w:szCs w:val="20"/>
              </w:rPr>
              <w:t xml:space="preserve">За задержку оплаты Услуг Центра в срок, предусмотренный пунктом </w:t>
            </w:r>
            <w:r>
              <w:rPr>
                <w:sz w:val="20"/>
                <w:szCs w:val="20"/>
              </w:rPr>
              <w:t>4</w:t>
            </w:r>
            <w:r w:rsidRPr="00B230AB">
              <w:rPr>
                <w:sz w:val="20"/>
                <w:szCs w:val="20"/>
              </w:rPr>
              <w:t>.</w:t>
            </w:r>
            <w:r>
              <w:rPr>
                <w:sz w:val="20"/>
                <w:szCs w:val="20"/>
              </w:rPr>
              <w:t>1</w:t>
            </w:r>
            <w:r w:rsidRPr="00B230AB">
              <w:rPr>
                <w:sz w:val="20"/>
                <w:szCs w:val="20"/>
              </w:rPr>
              <w:t>. Договора, Участник уплачивает Центру пеню в размере 0,1% (ноль целых одна десятая процента) от суммы оказанных Услуг за каждый календарный день просрочки.</w:t>
            </w:r>
          </w:p>
          <w:p w14:paraId="367D8F83" w14:textId="77777777" w:rsidR="00BC73CD" w:rsidRPr="00B230AB" w:rsidRDefault="00BC73CD" w:rsidP="00BC73CD">
            <w:pPr>
              <w:pStyle w:val="af8"/>
              <w:numPr>
                <w:ilvl w:val="1"/>
                <w:numId w:val="22"/>
              </w:numPr>
              <w:tabs>
                <w:tab w:val="left" w:pos="0"/>
                <w:tab w:val="left" w:pos="454"/>
              </w:tabs>
              <w:ind w:left="0" w:firstLine="27"/>
              <w:jc w:val="both"/>
              <w:rPr>
                <w:sz w:val="20"/>
                <w:szCs w:val="20"/>
              </w:rPr>
            </w:pPr>
            <w:r w:rsidRPr="0059610C">
              <w:rPr>
                <w:sz w:val="20"/>
                <w:szCs w:val="20"/>
              </w:rPr>
              <w:t>В случае необоснованного неисполнения Центром платежного сообщения Участника в течение операционного дня, Центр выплачивает Участнику штраф в размере 0,1% (ноль целых одна десятая процента) от суммы неисполненного платежного сообщения, но не более 5 % (пять процентов) от суммы оказанных услуг за текущий месяц.</w:t>
            </w:r>
          </w:p>
          <w:p w14:paraId="09F76C1C" w14:textId="77777777" w:rsidR="00BC73CD" w:rsidRPr="00B230AB" w:rsidRDefault="00BC73CD" w:rsidP="00BC73CD">
            <w:pPr>
              <w:pStyle w:val="af8"/>
              <w:numPr>
                <w:ilvl w:val="1"/>
                <w:numId w:val="22"/>
              </w:numPr>
              <w:tabs>
                <w:tab w:val="left" w:pos="0"/>
                <w:tab w:val="left" w:pos="454"/>
              </w:tabs>
              <w:ind w:left="27" w:hanging="27"/>
              <w:jc w:val="both"/>
              <w:rPr>
                <w:sz w:val="20"/>
                <w:szCs w:val="20"/>
              </w:rPr>
            </w:pPr>
            <w:r w:rsidRPr="00B230AB">
              <w:rPr>
                <w:sz w:val="20"/>
                <w:szCs w:val="20"/>
              </w:rPr>
              <w:t>За несвоевременное предоставление информационн</w:t>
            </w:r>
            <w:r>
              <w:rPr>
                <w:sz w:val="20"/>
                <w:szCs w:val="20"/>
              </w:rPr>
              <w:t>ого</w:t>
            </w:r>
            <w:r w:rsidRPr="00B230AB">
              <w:rPr>
                <w:sz w:val="20"/>
                <w:szCs w:val="20"/>
              </w:rPr>
              <w:t xml:space="preserve"> сообщени</w:t>
            </w:r>
            <w:r>
              <w:rPr>
                <w:sz w:val="20"/>
                <w:szCs w:val="20"/>
              </w:rPr>
              <w:t>я</w:t>
            </w:r>
            <w:r w:rsidRPr="00B230AB">
              <w:rPr>
                <w:sz w:val="20"/>
                <w:szCs w:val="20"/>
              </w:rPr>
              <w:t>, предусмотренн</w:t>
            </w:r>
            <w:r>
              <w:rPr>
                <w:sz w:val="20"/>
                <w:szCs w:val="20"/>
              </w:rPr>
              <w:t>ого</w:t>
            </w:r>
            <w:r w:rsidRPr="00B230AB">
              <w:rPr>
                <w:sz w:val="20"/>
                <w:szCs w:val="20"/>
              </w:rPr>
              <w:t xml:space="preserve"> </w:t>
            </w:r>
            <w:r>
              <w:rPr>
                <w:sz w:val="20"/>
                <w:szCs w:val="20"/>
              </w:rPr>
              <w:t>под</w:t>
            </w:r>
            <w:r w:rsidRPr="00B230AB">
              <w:rPr>
                <w:sz w:val="20"/>
                <w:szCs w:val="20"/>
              </w:rPr>
              <w:t xml:space="preserve">пунктом </w:t>
            </w:r>
            <w:r>
              <w:rPr>
                <w:sz w:val="20"/>
                <w:szCs w:val="20"/>
              </w:rPr>
              <w:t>3</w:t>
            </w:r>
            <w:r w:rsidRPr="00B230AB">
              <w:rPr>
                <w:sz w:val="20"/>
                <w:szCs w:val="20"/>
              </w:rPr>
              <w:t>.1.</w:t>
            </w:r>
            <w:r>
              <w:rPr>
                <w:sz w:val="20"/>
                <w:szCs w:val="20"/>
              </w:rPr>
              <w:t>4</w:t>
            </w:r>
            <w:r w:rsidRPr="00B230AB">
              <w:rPr>
                <w:sz w:val="20"/>
                <w:szCs w:val="20"/>
              </w:rPr>
              <w:t xml:space="preserve">. Договора, Центр уплачивает Участнику штраф в размере </w:t>
            </w:r>
            <w:r>
              <w:rPr>
                <w:sz w:val="20"/>
                <w:szCs w:val="20"/>
              </w:rPr>
              <w:t>0,1</w:t>
            </w:r>
            <w:r w:rsidRPr="00B230AB">
              <w:rPr>
                <w:sz w:val="20"/>
                <w:szCs w:val="20"/>
              </w:rPr>
              <w:t>% (</w:t>
            </w:r>
            <w:r>
              <w:rPr>
                <w:sz w:val="20"/>
                <w:szCs w:val="20"/>
              </w:rPr>
              <w:t>ноль целых одна десятая</w:t>
            </w:r>
            <w:r w:rsidRPr="00B230AB">
              <w:rPr>
                <w:sz w:val="20"/>
                <w:szCs w:val="20"/>
              </w:rPr>
              <w:t xml:space="preserve"> процент</w:t>
            </w:r>
            <w:r>
              <w:rPr>
                <w:sz w:val="20"/>
                <w:szCs w:val="20"/>
              </w:rPr>
              <w:t>а</w:t>
            </w:r>
            <w:r w:rsidRPr="00B230AB">
              <w:rPr>
                <w:sz w:val="20"/>
                <w:szCs w:val="20"/>
              </w:rPr>
              <w:t>) от суммы оказанных Услуг</w:t>
            </w:r>
            <w:r>
              <w:rPr>
                <w:sz w:val="20"/>
                <w:szCs w:val="20"/>
              </w:rPr>
              <w:t>, но не более 5% (пять процентов) от суммы оказанных Услуг</w:t>
            </w:r>
            <w:r w:rsidRPr="00B230AB">
              <w:rPr>
                <w:sz w:val="20"/>
                <w:szCs w:val="20"/>
              </w:rPr>
              <w:t xml:space="preserve"> Участнику за текущий месяц.</w:t>
            </w:r>
          </w:p>
          <w:p w14:paraId="73FB27A4" w14:textId="77777777" w:rsidR="00BC73CD" w:rsidRPr="00C81254" w:rsidRDefault="00BC73CD" w:rsidP="00BC73CD">
            <w:pPr>
              <w:numPr>
                <w:ilvl w:val="1"/>
                <w:numId w:val="22"/>
              </w:numPr>
              <w:tabs>
                <w:tab w:val="num" w:pos="0"/>
                <w:tab w:val="left" w:pos="27"/>
                <w:tab w:val="left" w:pos="454"/>
              </w:tabs>
              <w:ind w:left="0" w:firstLine="0"/>
              <w:jc w:val="both"/>
              <w:rPr>
                <w:sz w:val="20"/>
                <w:szCs w:val="20"/>
              </w:rPr>
            </w:pPr>
            <w:r w:rsidRPr="00C81254">
              <w:rPr>
                <w:sz w:val="20"/>
                <w:szCs w:val="20"/>
              </w:rPr>
              <w:t xml:space="preserve">Общая сумма штрафных санкций в месяц не может превышать </w:t>
            </w:r>
            <w:r>
              <w:rPr>
                <w:sz w:val="20"/>
                <w:szCs w:val="20"/>
              </w:rPr>
              <w:t>1</w:t>
            </w:r>
            <w:r w:rsidRPr="00C81254">
              <w:rPr>
                <w:sz w:val="20"/>
                <w:szCs w:val="20"/>
              </w:rPr>
              <w:t>0% (</w:t>
            </w:r>
            <w:r>
              <w:rPr>
                <w:sz w:val="20"/>
                <w:szCs w:val="20"/>
              </w:rPr>
              <w:t>десять</w:t>
            </w:r>
            <w:r w:rsidRPr="00C81254">
              <w:rPr>
                <w:sz w:val="20"/>
                <w:szCs w:val="20"/>
              </w:rPr>
              <w:t xml:space="preserve"> процентов) от суммы оказанных Участнику </w:t>
            </w:r>
            <w:r>
              <w:rPr>
                <w:sz w:val="20"/>
                <w:szCs w:val="20"/>
              </w:rPr>
              <w:t>У</w:t>
            </w:r>
            <w:r w:rsidRPr="00C81254">
              <w:rPr>
                <w:sz w:val="20"/>
                <w:szCs w:val="20"/>
              </w:rPr>
              <w:t>слуг за текущий месяц.</w:t>
            </w:r>
          </w:p>
          <w:p w14:paraId="052CA4A2" w14:textId="77777777" w:rsidR="00BC73CD" w:rsidRPr="00C81254" w:rsidRDefault="00BC73CD" w:rsidP="00BC73CD">
            <w:pPr>
              <w:numPr>
                <w:ilvl w:val="1"/>
                <w:numId w:val="22"/>
              </w:numPr>
              <w:tabs>
                <w:tab w:val="left" w:pos="0"/>
                <w:tab w:val="left" w:pos="454"/>
              </w:tabs>
              <w:ind w:left="0" w:firstLine="27"/>
              <w:jc w:val="both"/>
              <w:rPr>
                <w:sz w:val="20"/>
                <w:szCs w:val="20"/>
              </w:rPr>
            </w:pPr>
            <w:r w:rsidRPr="00C81254">
              <w:rPr>
                <w:sz w:val="20"/>
                <w:szCs w:val="20"/>
              </w:rPr>
              <w:t>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1CB49D9D" w14:textId="77777777" w:rsidR="00BC73CD" w:rsidRPr="00C81254" w:rsidRDefault="00BC73CD" w:rsidP="00BC73CD">
            <w:pPr>
              <w:numPr>
                <w:ilvl w:val="1"/>
                <w:numId w:val="22"/>
              </w:numPr>
              <w:tabs>
                <w:tab w:val="left" w:pos="0"/>
                <w:tab w:val="left" w:pos="454"/>
              </w:tabs>
              <w:ind w:left="27" w:firstLine="0"/>
              <w:jc w:val="both"/>
              <w:rPr>
                <w:sz w:val="20"/>
                <w:szCs w:val="20"/>
              </w:rPr>
            </w:pPr>
            <w:r w:rsidRPr="00C81254">
              <w:rPr>
                <w:sz w:val="20"/>
                <w:szCs w:val="20"/>
              </w:rPr>
              <w:t>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580F63CE" w14:textId="77777777" w:rsidR="00BC73CD" w:rsidRPr="00C81254" w:rsidRDefault="00BC73CD" w:rsidP="00BC73CD">
            <w:pPr>
              <w:numPr>
                <w:ilvl w:val="1"/>
                <w:numId w:val="22"/>
              </w:numPr>
              <w:tabs>
                <w:tab w:val="left" w:pos="0"/>
                <w:tab w:val="left" w:pos="454"/>
              </w:tabs>
              <w:ind w:left="27" w:firstLine="0"/>
              <w:jc w:val="both"/>
              <w:rPr>
                <w:sz w:val="20"/>
                <w:szCs w:val="20"/>
              </w:rPr>
            </w:pPr>
            <w:r w:rsidRPr="00C81254">
              <w:rPr>
                <w:sz w:val="20"/>
                <w:szCs w:val="20"/>
              </w:rPr>
              <w:t xml:space="preserve">В случае нарушения одной из Сторон раздела </w:t>
            </w:r>
            <w:r>
              <w:rPr>
                <w:sz w:val="20"/>
                <w:szCs w:val="20"/>
              </w:rPr>
              <w:t>6</w:t>
            </w:r>
            <w:r w:rsidRPr="00C81254">
              <w:rPr>
                <w:sz w:val="20"/>
                <w:szCs w:val="20"/>
              </w:rPr>
              <w:t xml:space="preserve">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6174B285" w14:textId="77777777" w:rsidR="00BC73CD" w:rsidRDefault="00BC73CD" w:rsidP="00E5231F">
            <w:pPr>
              <w:pStyle w:val="af8"/>
              <w:numPr>
                <w:ilvl w:val="1"/>
                <w:numId w:val="22"/>
              </w:numPr>
              <w:tabs>
                <w:tab w:val="left" w:pos="0"/>
                <w:tab w:val="left" w:pos="319"/>
              </w:tabs>
              <w:ind w:left="0" w:right="-37" w:firstLine="0"/>
              <w:jc w:val="both"/>
              <w:rPr>
                <w:sz w:val="20"/>
                <w:szCs w:val="20"/>
              </w:rPr>
            </w:pPr>
            <w:r w:rsidRPr="002F681C">
              <w:rPr>
                <w:sz w:val="20"/>
                <w:szCs w:val="20"/>
              </w:rPr>
              <w:t>Уплата суммы неустойки (пени) не освобождает Стороны от исполнения своих обязательств по Договору.</w:t>
            </w:r>
          </w:p>
          <w:p w14:paraId="54F18C9B" w14:textId="77777777" w:rsidR="00BC73CD" w:rsidRPr="002F681C" w:rsidRDefault="00BC73CD" w:rsidP="00BC73CD">
            <w:pPr>
              <w:pStyle w:val="af8"/>
              <w:numPr>
                <w:ilvl w:val="1"/>
                <w:numId w:val="22"/>
              </w:numPr>
              <w:tabs>
                <w:tab w:val="right" w:pos="454"/>
              </w:tabs>
              <w:ind w:left="0" w:right="-37" w:firstLine="29"/>
              <w:jc w:val="both"/>
              <w:rPr>
                <w:sz w:val="20"/>
                <w:szCs w:val="20"/>
              </w:rPr>
            </w:pPr>
            <w:r w:rsidRPr="002F681C">
              <w:rPr>
                <w:sz w:val="20"/>
                <w:szCs w:val="20"/>
              </w:rPr>
              <w:t>Участник соглашается, что Центр вправе при наличии задолженности Участника перед Центром по другим обязательствам Участника и его аффилированных лиц, организаций, более пятидесяти процентов голосующих акций (долей участия) которых прямо или косвенно принадлежат Участнику перед Центром, в одностороннем безакцептном порядке удержать (взыскать) сумму имеющейся задолженности из суммы подлежащей к оплате по Договору.</w:t>
            </w:r>
          </w:p>
          <w:p w14:paraId="51ABEC8D" w14:textId="77777777" w:rsidR="00BC73CD" w:rsidRPr="00C014B7" w:rsidRDefault="00BC73CD" w:rsidP="00BC73CD">
            <w:pPr>
              <w:tabs>
                <w:tab w:val="right" w:pos="884"/>
              </w:tabs>
              <w:ind w:right="-37"/>
              <w:jc w:val="both"/>
              <w:rPr>
                <w:sz w:val="20"/>
                <w:szCs w:val="20"/>
              </w:rPr>
            </w:pPr>
          </w:p>
          <w:p w14:paraId="4B9EB9AF" w14:textId="77777777" w:rsidR="00BC73CD" w:rsidRPr="00C014B7" w:rsidRDefault="00BC73CD" w:rsidP="00BC73CD">
            <w:pPr>
              <w:pStyle w:val="af8"/>
              <w:numPr>
                <w:ilvl w:val="0"/>
                <w:numId w:val="5"/>
              </w:numPr>
              <w:jc w:val="center"/>
              <w:rPr>
                <w:sz w:val="20"/>
                <w:szCs w:val="20"/>
              </w:rPr>
            </w:pPr>
            <w:r w:rsidRPr="00C014B7">
              <w:rPr>
                <w:b/>
                <w:sz w:val="20"/>
                <w:szCs w:val="20"/>
              </w:rPr>
              <w:t>РЕЖИМ ИНФОРМАЦИОННОЙ БЕЗОПАСНОСТИ, КОНФИДЕНЦИАЛЬНОСТИ, СОХРАНЕНИЯ БАНКОВСКОЙ ТАЙНЫ И ЗАЩИТЫ ПЕРСОНАЛЬНЫХ ДАННЫХ</w:t>
            </w:r>
          </w:p>
          <w:p w14:paraId="23464DF6" w14:textId="77777777" w:rsidR="00BC73CD" w:rsidRPr="00C014B7" w:rsidRDefault="00BC73CD" w:rsidP="00BC73CD">
            <w:pPr>
              <w:pStyle w:val="af8"/>
              <w:ind w:left="0"/>
              <w:jc w:val="both"/>
              <w:rPr>
                <w:sz w:val="20"/>
                <w:szCs w:val="20"/>
              </w:rPr>
            </w:pPr>
            <w:r w:rsidRPr="00C014B7">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5B29929C" w14:textId="77777777" w:rsidR="00BC73CD" w:rsidRPr="00C014B7" w:rsidRDefault="00BC73CD" w:rsidP="00BC73CD">
            <w:pPr>
              <w:pStyle w:val="af8"/>
              <w:ind w:left="0"/>
              <w:jc w:val="both"/>
              <w:rPr>
                <w:sz w:val="20"/>
                <w:szCs w:val="20"/>
              </w:rPr>
            </w:pPr>
            <w:r w:rsidRPr="00C014B7">
              <w:rPr>
                <w:sz w:val="20"/>
                <w:szCs w:val="20"/>
              </w:rPr>
              <w:t xml:space="preserve">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w:t>
            </w:r>
            <w:r w:rsidRPr="00C014B7">
              <w:rPr>
                <w:sz w:val="20"/>
                <w:szCs w:val="20"/>
              </w:rPr>
              <w:lastRenderedPageBreak/>
              <w:t>порядке, установленном законодательством Республики Казахстан.</w:t>
            </w:r>
          </w:p>
          <w:p w14:paraId="64EA4602" w14:textId="0CE94B07" w:rsidR="00BC73CD" w:rsidRPr="00C014B7" w:rsidRDefault="00BC73CD" w:rsidP="00BC73CD">
            <w:pPr>
              <w:pStyle w:val="af8"/>
              <w:ind w:left="0"/>
              <w:jc w:val="both"/>
              <w:rPr>
                <w:sz w:val="20"/>
                <w:szCs w:val="20"/>
              </w:rPr>
            </w:pPr>
            <w:r w:rsidRPr="00C014B7">
              <w:rPr>
                <w:sz w:val="20"/>
                <w:szCs w:val="20"/>
              </w:rPr>
              <w:t>6.3.</w:t>
            </w:r>
            <w:r w:rsidR="00BD5B25">
              <w:rPr>
                <w:sz w:val="20"/>
                <w:szCs w:val="20"/>
              </w:rPr>
              <w:t xml:space="preserve"> </w:t>
            </w:r>
            <w:r w:rsidRPr="00C014B7">
              <w:rPr>
                <w:sz w:val="20"/>
                <w:szCs w:val="20"/>
              </w:rPr>
              <w:t>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0A8CA4AE" w14:textId="77777777" w:rsidR="00BC73CD" w:rsidRPr="00C014B7" w:rsidRDefault="00BC73CD" w:rsidP="00BC73CD">
            <w:pPr>
              <w:pStyle w:val="af8"/>
              <w:ind w:left="0"/>
              <w:jc w:val="both"/>
              <w:rPr>
                <w:sz w:val="20"/>
                <w:szCs w:val="20"/>
              </w:rPr>
            </w:pPr>
            <w:r w:rsidRPr="00C014B7">
              <w:rPr>
                <w:sz w:val="20"/>
                <w:szCs w:val="20"/>
              </w:rPr>
              <w:t>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5096548B" w14:textId="77777777" w:rsidR="00BC73CD" w:rsidRPr="00C014B7" w:rsidRDefault="00BC73CD" w:rsidP="00BC73CD">
            <w:pPr>
              <w:pStyle w:val="af8"/>
              <w:ind w:left="0"/>
              <w:jc w:val="both"/>
              <w:rPr>
                <w:sz w:val="20"/>
                <w:szCs w:val="20"/>
              </w:rPr>
            </w:pPr>
            <w:r w:rsidRPr="00C014B7">
              <w:rPr>
                <w:sz w:val="20"/>
                <w:szCs w:val="20"/>
              </w:rPr>
              <w:t>6.4.1.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32362E37" w14:textId="77777777" w:rsidR="00BC73CD" w:rsidRPr="00C014B7" w:rsidRDefault="00BC73CD" w:rsidP="00BC73CD">
            <w:pPr>
              <w:pStyle w:val="af8"/>
              <w:ind w:left="0"/>
              <w:jc w:val="both"/>
              <w:rPr>
                <w:sz w:val="20"/>
                <w:szCs w:val="20"/>
              </w:rPr>
            </w:pPr>
            <w:r w:rsidRPr="00C014B7">
              <w:rPr>
                <w:sz w:val="20"/>
                <w:szCs w:val="20"/>
              </w:rPr>
              <w:t>6.4.2.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6397C606" w14:textId="77777777" w:rsidR="00BC73CD" w:rsidRPr="00C014B7" w:rsidRDefault="00BC73CD" w:rsidP="00BC73CD">
            <w:pPr>
              <w:pStyle w:val="af8"/>
              <w:ind w:left="0"/>
              <w:jc w:val="both"/>
              <w:rPr>
                <w:sz w:val="20"/>
                <w:szCs w:val="20"/>
              </w:rPr>
            </w:pPr>
            <w:r w:rsidRPr="00C014B7">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5094D069" w14:textId="77777777" w:rsidR="00BC73CD" w:rsidRPr="00C014B7" w:rsidRDefault="00BC73CD" w:rsidP="00BC73CD">
            <w:pPr>
              <w:pStyle w:val="af8"/>
              <w:ind w:left="0"/>
              <w:jc w:val="both"/>
              <w:rPr>
                <w:sz w:val="20"/>
                <w:szCs w:val="20"/>
              </w:rPr>
            </w:pPr>
            <w:r w:rsidRPr="00C014B7">
              <w:rPr>
                <w:sz w:val="20"/>
                <w:szCs w:val="20"/>
              </w:rPr>
              <w:t>6.5.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780C2C20" w14:textId="77777777" w:rsidR="00BC73CD" w:rsidRPr="00C014B7" w:rsidRDefault="00BC73CD" w:rsidP="00BC73CD">
            <w:pPr>
              <w:pStyle w:val="af8"/>
              <w:ind w:left="0"/>
              <w:jc w:val="both"/>
              <w:rPr>
                <w:sz w:val="20"/>
                <w:szCs w:val="20"/>
              </w:rPr>
            </w:pPr>
            <w:r w:rsidRPr="00C014B7">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0605BB9E" w14:textId="77777777" w:rsidR="00BC73CD" w:rsidRPr="00C014B7" w:rsidRDefault="00BC73CD" w:rsidP="00BC73CD">
            <w:pPr>
              <w:pStyle w:val="af8"/>
              <w:ind w:left="0"/>
              <w:jc w:val="both"/>
              <w:rPr>
                <w:sz w:val="20"/>
                <w:szCs w:val="20"/>
              </w:rPr>
            </w:pPr>
            <w:r w:rsidRPr="00C014B7">
              <w:rPr>
                <w:sz w:val="20"/>
                <w:szCs w:val="20"/>
              </w:rPr>
              <w:t>6.7. В случае разглашения конфиденциальной информации Стороны несут ответственность в соответствии с разделом 5 Договора.</w:t>
            </w:r>
          </w:p>
          <w:p w14:paraId="24FB56C5" w14:textId="77777777" w:rsidR="00BC73CD" w:rsidRPr="00C014B7" w:rsidRDefault="00BC73CD" w:rsidP="00BC73CD">
            <w:pPr>
              <w:tabs>
                <w:tab w:val="right" w:pos="884"/>
              </w:tabs>
              <w:ind w:right="-37"/>
              <w:jc w:val="both"/>
              <w:rPr>
                <w:sz w:val="20"/>
                <w:szCs w:val="20"/>
              </w:rPr>
            </w:pPr>
          </w:p>
          <w:p w14:paraId="593C8A26" w14:textId="77777777" w:rsidR="00BC73CD" w:rsidRPr="00C014B7" w:rsidRDefault="00BC73CD" w:rsidP="00805DC5">
            <w:pPr>
              <w:tabs>
                <w:tab w:val="left" w:pos="284"/>
              </w:tabs>
              <w:ind w:left="705"/>
              <w:jc w:val="center"/>
              <w:rPr>
                <w:rFonts w:eastAsia="Calibri"/>
                <w:b/>
                <w:sz w:val="20"/>
                <w:szCs w:val="20"/>
                <w:lang w:eastAsia="en-US"/>
              </w:rPr>
            </w:pPr>
            <w:r w:rsidRPr="005D3EB2">
              <w:rPr>
                <w:rFonts w:eastAsia="Calibri"/>
                <w:b/>
                <w:sz w:val="20"/>
                <w:szCs w:val="20"/>
                <w:lang w:eastAsia="en-US"/>
              </w:rPr>
              <w:t>7</w:t>
            </w:r>
            <w:r w:rsidRPr="00C014B7">
              <w:rPr>
                <w:rFonts w:eastAsia="Calibri"/>
                <w:b/>
                <w:sz w:val="20"/>
                <w:szCs w:val="20"/>
                <w:lang w:eastAsia="en-US"/>
              </w:rPr>
              <w:t>. АНТИКОРРУПЦИОННАЯ ОГОВОРКА</w:t>
            </w:r>
          </w:p>
          <w:p w14:paraId="028CB1B2" w14:textId="77777777" w:rsidR="00BC73CD" w:rsidRPr="00C014B7" w:rsidRDefault="00BC73CD" w:rsidP="00805DC5">
            <w:pPr>
              <w:tabs>
                <w:tab w:val="left" w:pos="46"/>
                <w:tab w:val="left" w:pos="851"/>
              </w:tabs>
              <w:suppressAutoHyphens/>
              <w:jc w:val="both"/>
              <w:outlineLvl w:val="0"/>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.1. Стороны подтверждают, что им известны требования законодательства и иных нормативных актов Республики Казахстан о</w:t>
            </w:r>
            <w:r w:rsidRPr="00C014B7">
              <w:rPr>
                <w:rFonts w:eastAsia="Calibri"/>
                <w:b/>
                <w:sz w:val="20"/>
                <w:szCs w:val="20"/>
                <w:lang w:eastAsia="en-US"/>
              </w:rPr>
              <w:t xml:space="preserve"> </w:t>
            </w:r>
            <w:r w:rsidRPr="00C014B7">
              <w:rPr>
                <w:rFonts w:eastAsia="Calibri"/>
                <w:sz w:val="20"/>
                <w:szCs w:val="20"/>
                <w:lang w:eastAsia="en-US"/>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6A899DA1" w14:textId="77777777" w:rsidR="00BC73CD" w:rsidRPr="00C014B7" w:rsidRDefault="00BC73CD" w:rsidP="00805DC5">
            <w:pPr>
              <w:tabs>
                <w:tab w:val="left" w:pos="0"/>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3C710A86" w14:textId="77777777" w:rsidR="00BC73CD" w:rsidRPr="00C014B7" w:rsidRDefault="00BC73CD" w:rsidP="00805DC5">
            <w:pPr>
              <w:tabs>
                <w:tab w:val="left" w:pos="513"/>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57AD89C6" w14:textId="77777777" w:rsidR="00BC73CD" w:rsidRPr="00C014B7" w:rsidRDefault="00BC73CD" w:rsidP="00BC73CD">
            <w:pPr>
              <w:tabs>
                <w:tab w:val="left" w:pos="284"/>
              </w:tabs>
              <w:spacing w:line="276" w:lineRule="auto"/>
              <w:jc w:val="both"/>
              <w:rPr>
                <w:rFonts w:eastAsia="Calibri"/>
                <w:sz w:val="20"/>
                <w:szCs w:val="20"/>
                <w:lang w:eastAsia="en-US"/>
              </w:rPr>
            </w:pPr>
            <w:r w:rsidRPr="00C014B7">
              <w:rPr>
                <w:rFonts w:eastAsia="Calibri"/>
                <w:sz w:val="20"/>
                <w:szCs w:val="20"/>
                <w:lang w:eastAsia="en-US"/>
              </w:rPr>
              <w:t xml:space="preserve"> </w:t>
            </w:r>
          </w:p>
          <w:p w14:paraId="378B5BA1" w14:textId="77777777" w:rsidR="00BC73CD" w:rsidRPr="00C014B7" w:rsidRDefault="00BC73CD" w:rsidP="00BC73CD">
            <w:pPr>
              <w:pStyle w:val="af8"/>
              <w:widowControl w:val="0"/>
              <w:numPr>
                <w:ilvl w:val="0"/>
                <w:numId w:val="10"/>
              </w:numPr>
              <w:tabs>
                <w:tab w:val="left" w:pos="459"/>
                <w:tab w:val="left" w:pos="601"/>
              </w:tabs>
              <w:spacing w:before="120"/>
              <w:jc w:val="center"/>
              <w:rPr>
                <w:b/>
                <w:sz w:val="20"/>
                <w:szCs w:val="20"/>
              </w:rPr>
            </w:pPr>
            <w:r w:rsidRPr="00C014B7">
              <w:rPr>
                <w:b/>
                <w:sz w:val="20"/>
                <w:szCs w:val="20"/>
              </w:rPr>
              <w:t>ИСПОЛЬЗОВАНИЕ КРИПТОГРАФИЧЕСКОЙ ЗАЩИТЫ</w:t>
            </w:r>
          </w:p>
          <w:p w14:paraId="7846FC23" w14:textId="77777777" w:rsidR="00BC73CD" w:rsidRPr="00C014B7" w:rsidRDefault="00BC73CD" w:rsidP="00BC73CD">
            <w:pPr>
              <w:widowControl w:val="0"/>
              <w:tabs>
                <w:tab w:val="left" w:pos="459"/>
                <w:tab w:val="left" w:pos="601"/>
              </w:tabs>
              <w:jc w:val="both"/>
              <w:rPr>
                <w:sz w:val="20"/>
                <w:szCs w:val="20"/>
                <w:lang w:val="kk-KZ"/>
              </w:rPr>
            </w:pPr>
            <w:r w:rsidRPr="005D3EB2">
              <w:rPr>
                <w:sz w:val="20"/>
                <w:szCs w:val="20"/>
              </w:rPr>
              <w:t>8</w:t>
            </w:r>
            <w:r w:rsidRPr="00C014B7">
              <w:rPr>
                <w:sz w:val="20"/>
                <w:szCs w:val="20"/>
              </w:rPr>
              <w:t>.1.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"Тумар-</w:t>
            </w:r>
            <w:r w:rsidRPr="00C014B7">
              <w:rPr>
                <w:sz w:val="20"/>
                <w:szCs w:val="20"/>
                <w:lang w:val="en-US"/>
              </w:rPr>
              <w:t>CSP</w:t>
            </w:r>
            <w:r w:rsidRPr="00C014B7">
              <w:rPr>
                <w:sz w:val="20"/>
                <w:szCs w:val="20"/>
              </w:rPr>
              <w:t xml:space="preserve">", и регистрационные свидетельства, предоставляемые Участнику </w:t>
            </w:r>
            <w:r w:rsidRPr="00C014B7">
              <w:rPr>
                <w:sz w:val="20"/>
                <w:szCs w:val="20"/>
              </w:rPr>
              <w:lastRenderedPageBreak/>
              <w:t>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5643C3F3" w14:textId="77777777" w:rsidR="00BC73CD" w:rsidRPr="00C014B7" w:rsidRDefault="00BC73CD" w:rsidP="00BC73CD">
            <w:pPr>
              <w:widowControl w:val="0"/>
              <w:tabs>
                <w:tab w:val="left" w:pos="459"/>
                <w:tab w:val="left" w:pos="601"/>
              </w:tabs>
              <w:jc w:val="both"/>
              <w:rPr>
                <w:sz w:val="20"/>
                <w:szCs w:val="20"/>
              </w:rPr>
            </w:pPr>
            <w:r w:rsidRPr="00970930">
              <w:rPr>
                <w:sz w:val="20"/>
                <w:szCs w:val="20"/>
              </w:rPr>
              <w:t>8</w:t>
            </w:r>
            <w:r w:rsidRPr="00C014B7">
              <w:rPr>
                <w:sz w:val="20"/>
                <w:szCs w:val="20"/>
                <w:lang w:val="kk-KZ"/>
              </w:rPr>
              <w:t xml:space="preserve">.2. </w:t>
            </w:r>
            <w:r w:rsidRPr="00C014B7">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00C11739" w14:textId="77777777" w:rsidR="00BC73CD" w:rsidRPr="00C014B7" w:rsidRDefault="00BC73CD" w:rsidP="00BC73CD">
            <w:pPr>
              <w:tabs>
                <w:tab w:val="num" w:pos="1920"/>
              </w:tabs>
              <w:ind w:right="-37"/>
              <w:jc w:val="both"/>
              <w:rPr>
                <w:sz w:val="20"/>
                <w:szCs w:val="20"/>
              </w:rPr>
            </w:pPr>
          </w:p>
          <w:p w14:paraId="0AA4A64C" w14:textId="77777777" w:rsidR="00BC73CD" w:rsidRPr="00C014B7" w:rsidRDefault="00BC73CD" w:rsidP="00BC73CD">
            <w:pPr>
              <w:numPr>
                <w:ilvl w:val="0"/>
                <w:numId w:val="10"/>
              </w:numPr>
              <w:ind w:left="357" w:right="-40" w:hanging="357"/>
              <w:jc w:val="center"/>
              <w:rPr>
                <w:b/>
                <w:sz w:val="20"/>
                <w:szCs w:val="20"/>
              </w:rPr>
            </w:pPr>
            <w:r w:rsidRPr="00C014B7">
              <w:rPr>
                <w:b/>
                <w:sz w:val="20"/>
                <w:szCs w:val="20"/>
              </w:rPr>
              <w:t>ФОРС-МАЖОР</w:t>
            </w:r>
          </w:p>
          <w:p w14:paraId="698C7B1D" w14:textId="77777777" w:rsidR="00BC73CD" w:rsidRPr="00C014B7" w:rsidRDefault="00BC73CD" w:rsidP="00BC73CD">
            <w:pPr>
              <w:jc w:val="both"/>
              <w:rPr>
                <w:b/>
                <w:sz w:val="20"/>
                <w:szCs w:val="20"/>
              </w:rPr>
            </w:pPr>
            <w:r>
              <w:rPr>
                <w:sz w:val="20"/>
                <w:szCs w:val="20"/>
              </w:rPr>
              <w:t>9</w:t>
            </w:r>
            <w:r w:rsidRPr="00C014B7">
              <w:rPr>
                <w:sz w:val="20"/>
                <w:szCs w:val="20"/>
              </w:rPr>
              <w:t>.1.</w:t>
            </w:r>
            <w:r w:rsidRPr="00C014B7">
              <w:rPr>
                <w:sz w:val="20"/>
                <w:szCs w:val="20"/>
                <w:lang w:val="kk-KZ"/>
              </w:rPr>
              <w:t xml:space="preserve"> </w:t>
            </w:r>
            <w:r w:rsidRPr="00C014B7">
              <w:rPr>
                <w:sz w:val="20"/>
                <w:szCs w:val="20"/>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4D5BF425" w14:textId="77777777" w:rsidR="00BC73CD" w:rsidRPr="00C014B7" w:rsidRDefault="00BC73CD" w:rsidP="00BC73CD">
            <w:pPr>
              <w:tabs>
                <w:tab w:val="right" w:pos="884"/>
                <w:tab w:val="num" w:pos="1920"/>
              </w:tabs>
              <w:jc w:val="both"/>
              <w:rPr>
                <w:sz w:val="20"/>
                <w:szCs w:val="20"/>
              </w:rPr>
            </w:pPr>
            <w:r>
              <w:rPr>
                <w:sz w:val="20"/>
                <w:szCs w:val="20"/>
              </w:rPr>
              <w:t>9</w:t>
            </w:r>
            <w:r w:rsidRPr="00C014B7">
              <w:rPr>
                <w:sz w:val="20"/>
                <w:szCs w:val="20"/>
              </w:rPr>
              <w:t>.2.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9.1. Договора.</w:t>
            </w:r>
          </w:p>
          <w:p w14:paraId="5BB2011D" w14:textId="77777777" w:rsidR="00BC73CD" w:rsidRPr="00C014B7" w:rsidRDefault="00BC73CD" w:rsidP="00BC73CD">
            <w:pPr>
              <w:tabs>
                <w:tab w:val="right" w:pos="884"/>
                <w:tab w:val="num" w:pos="1920"/>
              </w:tabs>
              <w:jc w:val="both"/>
              <w:rPr>
                <w:sz w:val="20"/>
                <w:szCs w:val="20"/>
              </w:rPr>
            </w:pPr>
            <w:r>
              <w:rPr>
                <w:sz w:val="20"/>
                <w:szCs w:val="20"/>
              </w:rPr>
              <w:t>9</w:t>
            </w:r>
            <w:r w:rsidRPr="00C014B7">
              <w:rPr>
                <w:sz w:val="20"/>
                <w:szCs w:val="20"/>
              </w:rPr>
              <w:t>.3.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6E18EEC" w14:textId="77777777" w:rsidR="00BC73CD" w:rsidRPr="00C014B7" w:rsidRDefault="00BC73CD" w:rsidP="00BC73CD">
            <w:pPr>
              <w:tabs>
                <w:tab w:val="right" w:pos="1134"/>
              </w:tabs>
              <w:ind w:left="567" w:right="-37"/>
              <w:jc w:val="both"/>
              <w:rPr>
                <w:sz w:val="20"/>
                <w:szCs w:val="20"/>
              </w:rPr>
            </w:pPr>
          </w:p>
          <w:p w14:paraId="2634E853" w14:textId="77777777" w:rsidR="00BC73CD" w:rsidRPr="00C014B7" w:rsidRDefault="00BC73CD" w:rsidP="00BC73CD">
            <w:pPr>
              <w:numPr>
                <w:ilvl w:val="0"/>
                <w:numId w:val="10"/>
              </w:numPr>
              <w:ind w:left="357" w:right="-40" w:hanging="357"/>
              <w:jc w:val="center"/>
              <w:rPr>
                <w:b/>
                <w:sz w:val="20"/>
                <w:szCs w:val="20"/>
              </w:rPr>
            </w:pPr>
            <w:r w:rsidRPr="00C014B7">
              <w:rPr>
                <w:b/>
                <w:sz w:val="20"/>
                <w:szCs w:val="20"/>
              </w:rPr>
              <w:t>ПОРЯДОК РАЗРЕШЕНИЯ СПОРОВ</w:t>
            </w:r>
          </w:p>
          <w:p w14:paraId="56C183E7"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.1. 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58EE2742"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4364EFDC"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.3. Любые споры касающиеся подлинности электронных </w:t>
            </w:r>
            <w:r>
              <w:rPr>
                <w:sz w:val="20"/>
                <w:szCs w:val="20"/>
              </w:rPr>
              <w:t>сообщений</w:t>
            </w:r>
            <w:r w:rsidRPr="00C014B7">
              <w:rPr>
                <w:sz w:val="20"/>
                <w:szCs w:val="20"/>
              </w:rPr>
              <w:t xml:space="preserve">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w:t>
            </w:r>
            <w:r>
              <w:rPr>
                <w:sz w:val="20"/>
                <w:szCs w:val="20"/>
              </w:rPr>
              <w:t>Сайте</w:t>
            </w:r>
            <w:r w:rsidRPr="00C014B7">
              <w:rPr>
                <w:sz w:val="20"/>
                <w:szCs w:val="20"/>
              </w:rPr>
              <w:t xml:space="preserve"> Центра (http: www.npck.kz).</w:t>
            </w:r>
          </w:p>
          <w:p w14:paraId="12529F72"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06BB87B3" w14:textId="77777777" w:rsidR="00BC73CD" w:rsidRDefault="00BC73CD" w:rsidP="00BC73CD">
            <w:pPr>
              <w:tabs>
                <w:tab w:val="num" w:pos="1920"/>
              </w:tabs>
              <w:ind w:right="-37"/>
              <w:jc w:val="both"/>
              <w:rPr>
                <w:sz w:val="18"/>
                <w:szCs w:val="18"/>
              </w:rPr>
            </w:pPr>
          </w:p>
          <w:p w14:paraId="635182BE" w14:textId="77777777" w:rsidR="00BC73CD" w:rsidRPr="009F16E2" w:rsidRDefault="00BC73CD" w:rsidP="00BC73CD">
            <w:pPr>
              <w:jc w:val="center"/>
              <w:rPr>
                <w:b/>
                <w:sz w:val="20"/>
                <w:szCs w:val="20"/>
              </w:rPr>
            </w:pPr>
            <w:r>
              <w:rPr>
                <w:b/>
                <w:sz w:val="20"/>
                <w:szCs w:val="20"/>
                <w:lang w:val="kk-KZ"/>
              </w:rPr>
              <w:t>11</w:t>
            </w:r>
            <w:r w:rsidRPr="009F16E2">
              <w:rPr>
                <w:b/>
                <w:sz w:val="20"/>
                <w:szCs w:val="20"/>
                <w:lang w:val="kk-KZ"/>
              </w:rPr>
              <w:t xml:space="preserve">. </w:t>
            </w:r>
            <w:r w:rsidRPr="009F16E2">
              <w:rPr>
                <w:b/>
                <w:sz w:val="20"/>
                <w:szCs w:val="20"/>
              </w:rPr>
              <w:t>ПОРЯДОК И УСЛОВИЯ ЗАВЕРШЕННОСТИ (ОКОНЧАТЕЛЬНОСТИ)</w:t>
            </w:r>
            <w:r>
              <w:rPr>
                <w:b/>
                <w:sz w:val="20"/>
                <w:szCs w:val="20"/>
              </w:rPr>
              <w:t xml:space="preserve"> ПЛАТЕЖА И (ИЛИ) ПЕРЕВОДА ДЕНЕГ</w:t>
            </w:r>
          </w:p>
          <w:p w14:paraId="49118D03" w14:textId="77777777" w:rsidR="00BC73CD" w:rsidRPr="009426F8" w:rsidRDefault="00BC73CD" w:rsidP="00BC73CD">
            <w:pPr>
              <w:jc w:val="both"/>
              <w:rPr>
                <w:sz w:val="20"/>
                <w:szCs w:val="20"/>
              </w:rPr>
            </w:pPr>
            <w:r>
              <w:rPr>
                <w:sz w:val="20"/>
                <w:szCs w:val="20"/>
              </w:rPr>
              <w:t>11</w:t>
            </w:r>
            <w:r w:rsidRPr="009426F8">
              <w:rPr>
                <w:sz w:val="20"/>
                <w:szCs w:val="20"/>
              </w:rPr>
              <w:t>.1. График приема и обработки платежных сообщений в Системе – операционный день Системы – устанавливается Центром.</w:t>
            </w:r>
          </w:p>
          <w:p w14:paraId="415B8BB3" w14:textId="77777777" w:rsidR="00BC73CD" w:rsidRPr="009426F8" w:rsidRDefault="00BC73CD" w:rsidP="00BC73CD">
            <w:pPr>
              <w:jc w:val="both"/>
              <w:rPr>
                <w:sz w:val="20"/>
                <w:szCs w:val="20"/>
              </w:rPr>
            </w:pPr>
            <w:r>
              <w:rPr>
                <w:sz w:val="20"/>
                <w:szCs w:val="20"/>
              </w:rPr>
              <w:t>11</w:t>
            </w:r>
            <w:r w:rsidRPr="009426F8">
              <w:rPr>
                <w:sz w:val="20"/>
                <w:szCs w:val="20"/>
              </w:rPr>
              <w:t>.2. Платеж считается безотзывным (окончательным) и будет обработан Системой при выполнении следующих условий:</w:t>
            </w:r>
          </w:p>
          <w:p w14:paraId="700B232C" w14:textId="77777777" w:rsidR="00BC73CD" w:rsidRPr="009426F8" w:rsidRDefault="00BC73CD" w:rsidP="00BC73CD">
            <w:pPr>
              <w:jc w:val="both"/>
              <w:rPr>
                <w:sz w:val="20"/>
                <w:szCs w:val="20"/>
              </w:rPr>
            </w:pPr>
            <w:r w:rsidRPr="009426F8">
              <w:rPr>
                <w:sz w:val="20"/>
                <w:szCs w:val="20"/>
              </w:rPr>
              <w:t>1) прохождение аутентификации;</w:t>
            </w:r>
          </w:p>
          <w:p w14:paraId="76514452" w14:textId="77777777" w:rsidR="00BC73CD" w:rsidRPr="009426F8" w:rsidRDefault="00BC73CD" w:rsidP="00BC73CD">
            <w:pPr>
              <w:jc w:val="both"/>
              <w:rPr>
                <w:sz w:val="20"/>
                <w:szCs w:val="20"/>
              </w:rPr>
            </w:pPr>
            <w:r w:rsidRPr="009426F8">
              <w:rPr>
                <w:sz w:val="20"/>
                <w:szCs w:val="20"/>
              </w:rPr>
              <w:t>2) прохождение контроля целостности</w:t>
            </w:r>
            <w:r>
              <w:rPr>
                <w:sz w:val="20"/>
                <w:szCs w:val="20"/>
              </w:rPr>
              <w:t>,</w:t>
            </w:r>
            <w:r w:rsidRPr="009426F8">
              <w:rPr>
                <w:sz w:val="20"/>
                <w:szCs w:val="20"/>
              </w:rPr>
              <w:t xml:space="preserve"> структуры информации</w:t>
            </w:r>
            <w:r>
              <w:rPr>
                <w:sz w:val="20"/>
                <w:szCs w:val="20"/>
              </w:rPr>
              <w:t xml:space="preserve"> и значений реквизитов</w:t>
            </w:r>
            <w:r w:rsidRPr="009426F8">
              <w:rPr>
                <w:sz w:val="20"/>
                <w:szCs w:val="20"/>
              </w:rPr>
              <w:t>;</w:t>
            </w:r>
          </w:p>
          <w:p w14:paraId="26B6E903" w14:textId="77777777" w:rsidR="00BC73CD" w:rsidRPr="009426F8" w:rsidRDefault="00BC73CD" w:rsidP="00BC73CD">
            <w:pPr>
              <w:jc w:val="both"/>
              <w:rPr>
                <w:sz w:val="20"/>
                <w:szCs w:val="20"/>
              </w:rPr>
            </w:pPr>
            <w:r w:rsidRPr="009426F8">
              <w:rPr>
                <w:sz w:val="20"/>
                <w:szCs w:val="20"/>
              </w:rPr>
              <w:t>3) соответствие даты операционного дня дате платежа, указанной в платежном сообщении;</w:t>
            </w:r>
          </w:p>
          <w:p w14:paraId="5215EF3B" w14:textId="77777777" w:rsidR="00BC73CD" w:rsidRPr="009426F8" w:rsidRDefault="00BC73CD" w:rsidP="00BC73CD">
            <w:pPr>
              <w:jc w:val="both"/>
              <w:rPr>
                <w:sz w:val="20"/>
                <w:szCs w:val="20"/>
              </w:rPr>
            </w:pPr>
            <w:r w:rsidRPr="009426F8">
              <w:rPr>
                <w:sz w:val="20"/>
                <w:szCs w:val="20"/>
              </w:rPr>
              <w:t>4) сумма платежного сообщения не превышает максимальную сумму одного платежного сообщения, установленную Центром в соответствии с решением Национального Банка;</w:t>
            </w:r>
          </w:p>
          <w:p w14:paraId="2E878DCA" w14:textId="77777777" w:rsidR="00BC73CD" w:rsidRPr="009426F8" w:rsidRDefault="00BC73CD" w:rsidP="00BC73CD">
            <w:pPr>
              <w:jc w:val="both"/>
              <w:rPr>
                <w:sz w:val="20"/>
                <w:szCs w:val="20"/>
              </w:rPr>
            </w:pPr>
            <w:r w:rsidRPr="009426F8">
              <w:rPr>
                <w:sz w:val="20"/>
                <w:szCs w:val="20"/>
              </w:rPr>
              <w:lastRenderedPageBreak/>
              <w:t>5) наличие статуса участника Системы у участника-отправителя денег и участника-бенефициара;</w:t>
            </w:r>
          </w:p>
          <w:p w14:paraId="215752AE" w14:textId="77777777" w:rsidR="00BC73CD" w:rsidRPr="009426F8" w:rsidRDefault="00BC73CD" w:rsidP="00BC73CD">
            <w:pPr>
              <w:jc w:val="both"/>
              <w:rPr>
                <w:sz w:val="20"/>
                <w:szCs w:val="20"/>
              </w:rPr>
            </w:pPr>
            <w:r w:rsidRPr="009426F8">
              <w:rPr>
                <w:sz w:val="20"/>
                <w:szCs w:val="20"/>
              </w:rPr>
              <w:t>6) участие Участника в Системе не приостановлено;</w:t>
            </w:r>
          </w:p>
          <w:p w14:paraId="2E0B9DF3" w14:textId="77777777" w:rsidR="00BC73CD" w:rsidRPr="009426F8" w:rsidRDefault="00BC73CD" w:rsidP="00BC73CD">
            <w:pPr>
              <w:jc w:val="both"/>
              <w:rPr>
                <w:sz w:val="20"/>
                <w:szCs w:val="20"/>
              </w:rPr>
            </w:pPr>
            <w:r w:rsidRPr="009426F8">
              <w:rPr>
                <w:sz w:val="20"/>
                <w:szCs w:val="20"/>
              </w:rPr>
              <w:t>7) текущее дебетовое значение суммы не рассчитанных чистых позиций участника-отправителя денег в Системе с учетом суммы платежного сообщения не превышает максимально допустимого значения дебетовой чистой позиции Участника, установленного Центром в соответствии с решением Национального Банка.</w:t>
            </w:r>
          </w:p>
          <w:p w14:paraId="0EB74AB9" w14:textId="69EE5CBE" w:rsidR="00BC73CD" w:rsidRDefault="00BC73CD" w:rsidP="00BC73CD">
            <w:pPr>
              <w:jc w:val="both"/>
              <w:rPr>
                <w:sz w:val="20"/>
                <w:szCs w:val="20"/>
              </w:rPr>
            </w:pPr>
            <w:r>
              <w:rPr>
                <w:sz w:val="20"/>
                <w:szCs w:val="20"/>
              </w:rPr>
              <w:t>11</w:t>
            </w:r>
            <w:r w:rsidRPr="009426F8">
              <w:rPr>
                <w:sz w:val="20"/>
                <w:szCs w:val="20"/>
              </w:rPr>
              <w:t>.3. Платеж и (или) перевод денег считаются завершенными (окончательными) после зачисления денег на позицию участника-бенефициара, в пользу которого осуществлен данный платеж и (или) перевод денег.</w:t>
            </w:r>
          </w:p>
          <w:p w14:paraId="7868D676" w14:textId="77777777" w:rsidR="00BD5B25" w:rsidRPr="00970930" w:rsidRDefault="00BD5B25" w:rsidP="00BC73CD">
            <w:pPr>
              <w:jc w:val="both"/>
              <w:rPr>
                <w:sz w:val="20"/>
                <w:szCs w:val="20"/>
              </w:rPr>
            </w:pPr>
          </w:p>
          <w:p w14:paraId="28BA4DB6" w14:textId="77777777" w:rsidR="00BC73CD" w:rsidRPr="00002A00" w:rsidRDefault="00BC73CD" w:rsidP="00BC73CD">
            <w:pPr>
              <w:pStyle w:val="af8"/>
              <w:numPr>
                <w:ilvl w:val="0"/>
                <w:numId w:val="23"/>
              </w:numPr>
              <w:spacing w:before="120" w:after="120"/>
              <w:ind w:right="-40"/>
              <w:jc w:val="center"/>
              <w:rPr>
                <w:b/>
                <w:sz w:val="20"/>
                <w:szCs w:val="20"/>
              </w:rPr>
            </w:pPr>
            <w:r w:rsidRPr="00002A00">
              <w:rPr>
                <w:b/>
                <w:sz w:val="20"/>
                <w:szCs w:val="20"/>
              </w:rPr>
              <w:t xml:space="preserve">СРОК ДЕЙСТВИЯ ДОГОВОРА, ПОРЯДОК ЕГО РАСТОРЖЕНИЯ И ИЗМЕНЕНИЯ </w:t>
            </w:r>
          </w:p>
          <w:p w14:paraId="0E4402EE" w14:textId="77777777" w:rsidR="00BC73CD" w:rsidRPr="00002A00" w:rsidRDefault="00BC73CD" w:rsidP="00BC73CD">
            <w:pPr>
              <w:jc w:val="both"/>
              <w:rPr>
                <w:sz w:val="20"/>
                <w:szCs w:val="20"/>
              </w:rPr>
            </w:pPr>
            <w:r w:rsidRPr="00002A00">
              <w:rPr>
                <w:sz w:val="20"/>
                <w:szCs w:val="20"/>
              </w:rPr>
              <w:t>12.1. Договор вступает в силу со дня получения Центром подписанного Участником Заявления о безусловном присоединении к настоящему Договору с полным пакетом документов, перечисленных в Заявлении, и действует в течение неопределенного срока.</w:t>
            </w:r>
          </w:p>
          <w:p w14:paraId="623126B2" w14:textId="4DA6A5B7" w:rsidR="00BC73CD" w:rsidRPr="00002A00" w:rsidRDefault="00BC73CD" w:rsidP="00BC73CD">
            <w:pPr>
              <w:jc w:val="both"/>
              <w:rPr>
                <w:sz w:val="20"/>
                <w:szCs w:val="20"/>
              </w:rPr>
            </w:pPr>
            <w:r w:rsidRPr="00002A00">
              <w:rPr>
                <w:sz w:val="20"/>
                <w:szCs w:val="20"/>
              </w:rPr>
              <w:t>1</w:t>
            </w:r>
            <w:r w:rsidR="005E2008">
              <w:rPr>
                <w:sz w:val="20"/>
                <w:szCs w:val="20"/>
                <w:lang w:val="kk-KZ"/>
              </w:rPr>
              <w:t>2</w:t>
            </w:r>
            <w:r w:rsidRPr="00002A00">
              <w:rPr>
                <w:sz w:val="20"/>
                <w:szCs w:val="20"/>
              </w:rPr>
              <w:t>.2. Участник имеет право расторгнуть Договор, направив письменное уведомление в адрес Центра, не менее чем за 30 (тридцать) календарных дней до даты расторжения. Центр вправе изменить дату расторжения Договора, направив сообщение по адресу электронной почты, указанному Участником в Заявлении о безусловном присоединении к настоящему Договору с указанием даты расторжения Договора.</w:t>
            </w:r>
          </w:p>
          <w:p w14:paraId="12A66A63" w14:textId="77777777" w:rsidR="00BC73CD" w:rsidRPr="00002A00" w:rsidRDefault="00BC73CD" w:rsidP="00BC73CD">
            <w:pPr>
              <w:jc w:val="both"/>
              <w:rPr>
                <w:sz w:val="20"/>
                <w:szCs w:val="20"/>
              </w:rPr>
            </w:pPr>
            <w:r w:rsidRPr="00002A00">
              <w:rPr>
                <w:sz w:val="20"/>
                <w:szCs w:val="20"/>
              </w:rPr>
              <w:t>12.3. Центр имеет право расторгнуть настоящий Договор в одностороннем порядке</w:t>
            </w:r>
            <w:r>
              <w:rPr>
                <w:sz w:val="20"/>
                <w:szCs w:val="20"/>
              </w:rPr>
              <w:t>,</w:t>
            </w:r>
            <w:r w:rsidRPr="00002A00">
              <w:rPr>
                <w:sz w:val="20"/>
                <w:szCs w:val="20"/>
              </w:rPr>
              <w:t xml:space="preserve"> согласно подпункт</w:t>
            </w:r>
            <w:r>
              <w:rPr>
                <w:sz w:val="20"/>
                <w:szCs w:val="20"/>
              </w:rPr>
              <w:t>у</w:t>
            </w:r>
            <w:r w:rsidRPr="00002A00">
              <w:rPr>
                <w:sz w:val="20"/>
                <w:szCs w:val="20"/>
              </w:rPr>
              <w:t xml:space="preserve"> 3.2.</w:t>
            </w:r>
            <w:r>
              <w:rPr>
                <w:sz w:val="20"/>
                <w:szCs w:val="20"/>
              </w:rPr>
              <w:t>6</w:t>
            </w:r>
            <w:r w:rsidRPr="00002A00">
              <w:rPr>
                <w:sz w:val="20"/>
                <w:szCs w:val="20"/>
              </w:rPr>
              <w:t>. пункта 3.2. Договора, направив Участнику письменное уведомление по адресу, указанному Участником в Заявлении о безусловном присоединении к настоящему Договору.</w:t>
            </w:r>
          </w:p>
          <w:p w14:paraId="154C04C6" w14:textId="77777777" w:rsidR="00BC73CD" w:rsidRPr="00002A00" w:rsidRDefault="00BC73CD" w:rsidP="00BC73CD">
            <w:pPr>
              <w:jc w:val="both"/>
              <w:rPr>
                <w:sz w:val="20"/>
                <w:szCs w:val="20"/>
              </w:rPr>
            </w:pPr>
            <w:r w:rsidRPr="00002A00">
              <w:rPr>
                <w:sz w:val="20"/>
                <w:szCs w:val="20"/>
              </w:rPr>
              <w:t>12.4.</w:t>
            </w:r>
            <w:r>
              <w:t xml:space="preserve"> </w:t>
            </w:r>
            <w:r w:rsidRPr="00116973">
              <w:rPr>
                <w:sz w:val="20"/>
                <w:szCs w:val="20"/>
              </w:rPr>
              <w:t>В случае изменения наименования, места нахождения, банковских реквизитов и адресов электронной почты, указанных в Заявлении, Участник обязан письменно уведомить об этом Центра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205FEB3C" w14:textId="77777777" w:rsidR="00BC73CD" w:rsidRPr="00002A00" w:rsidRDefault="00BC73CD" w:rsidP="00BC73CD">
            <w:pPr>
              <w:jc w:val="both"/>
              <w:rPr>
                <w:sz w:val="20"/>
                <w:szCs w:val="20"/>
              </w:rPr>
            </w:pPr>
            <w:r w:rsidRPr="00002A00">
              <w:rPr>
                <w:sz w:val="20"/>
                <w:szCs w:val="20"/>
              </w:rPr>
              <w:t xml:space="preserve">12.5. Внесение изменений и дополнений в Договор производится Центром в одностороннем порядке. </w:t>
            </w:r>
          </w:p>
          <w:p w14:paraId="1AD02554" w14:textId="77777777" w:rsidR="00BC73CD" w:rsidRPr="00002A00" w:rsidRDefault="00BC73CD" w:rsidP="00BC73CD">
            <w:pPr>
              <w:jc w:val="both"/>
              <w:rPr>
                <w:sz w:val="20"/>
                <w:szCs w:val="20"/>
              </w:rPr>
            </w:pPr>
            <w:r w:rsidRPr="00002A00">
              <w:rPr>
                <w:sz w:val="20"/>
                <w:szCs w:val="20"/>
              </w:rPr>
              <w:t>12.6. Уведомление о внесении изменений и дополнений в Договор осуществляется Центром путем размещения новой редакции Договора на Сайте по адресу https://npck.kz/normativnaya-baza/ и/или путем направления сообщения Участнику по адресу электронной почты, указанном в Заявлении о безусловном присоединении к настоящему Договору.</w:t>
            </w:r>
          </w:p>
          <w:p w14:paraId="3E34DAC3" w14:textId="77777777" w:rsidR="00BC73CD" w:rsidRPr="009F16E2" w:rsidRDefault="00BC73CD" w:rsidP="00BC73CD">
            <w:pPr>
              <w:jc w:val="both"/>
              <w:rPr>
                <w:sz w:val="20"/>
                <w:szCs w:val="20"/>
              </w:rPr>
            </w:pPr>
            <w:r w:rsidRPr="00002A00">
              <w:rPr>
                <w:sz w:val="20"/>
                <w:szCs w:val="20"/>
              </w:rPr>
              <w:t>12.7. Любые изменения и дополнения в Договоре вступают в силу с даты их размещения на Сайте по адресу https://npck.kz/normativnaya-baza/ и распространяются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w:t>
            </w:r>
            <w:r>
              <w:rPr>
                <w:sz w:val="20"/>
                <w:szCs w:val="20"/>
              </w:rPr>
              <w:t>.</w:t>
            </w:r>
          </w:p>
          <w:p w14:paraId="0CB93D1D" w14:textId="77777777" w:rsidR="00BC73CD" w:rsidRPr="004C7242" w:rsidRDefault="00BC73CD" w:rsidP="00BC73CD">
            <w:pPr>
              <w:pStyle w:val="af8"/>
              <w:tabs>
                <w:tab w:val="left" w:pos="0"/>
                <w:tab w:val="left" w:pos="176"/>
                <w:tab w:val="left" w:pos="222"/>
                <w:tab w:val="left" w:pos="373"/>
                <w:tab w:val="left" w:pos="506"/>
              </w:tabs>
              <w:ind w:left="0" w:right="-40"/>
              <w:jc w:val="both"/>
              <w:rPr>
                <w:sz w:val="18"/>
                <w:szCs w:val="18"/>
              </w:rPr>
            </w:pPr>
          </w:p>
          <w:p w14:paraId="396A45F2" w14:textId="77777777" w:rsidR="00BC73CD" w:rsidRPr="009426F8" w:rsidRDefault="00BC73CD" w:rsidP="00BC73CD">
            <w:pPr>
              <w:pStyle w:val="af8"/>
              <w:numPr>
                <w:ilvl w:val="0"/>
                <w:numId w:val="23"/>
              </w:numPr>
              <w:ind w:right="-40"/>
              <w:jc w:val="center"/>
              <w:rPr>
                <w:b/>
                <w:sz w:val="20"/>
                <w:szCs w:val="20"/>
              </w:rPr>
            </w:pPr>
            <w:r w:rsidRPr="009426F8">
              <w:rPr>
                <w:b/>
                <w:sz w:val="20"/>
                <w:szCs w:val="20"/>
              </w:rPr>
              <w:t>ПРОЧИЕ УСЛОВИЯ</w:t>
            </w:r>
          </w:p>
          <w:p w14:paraId="3D0A2889" w14:textId="77777777" w:rsidR="00BC73CD" w:rsidRPr="008A4C59" w:rsidRDefault="00BC73CD" w:rsidP="00BC73CD">
            <w:pPr>
              <w:jc w:val="both"/>
              <w:rPr>
                <w:sz w:val="20"/>
                <w:szCs w:val="20"/>
              </w:rPr>
            </w:pPr>
            <w:r>
              <w:rPr>
                <w:sz w:val="20"/>
                <w:szCs w:val="20"/>
                <w:lang w:val="kk-KZ"/>
              </w:rPr>
              <w:t>13</w:t>
            </w:r>
            <w:r w:rsidRPr="008A4C59">
              <w:rPr>
                <w:sz w:val="20"/>
                <w:szCs w:val="20"/>
                <w:lang w:val="kk-KZ"/>
              </w:rPr>
              <w:t>.</w:t>
            </w:r>
            <w:r>
              <w:rPr>
                <w:sz w:val="20"/>
                <w:szCs w:val="20"/>
                <w:lang w:val="kk-KZ"/>
              </w:rPr>
              <w:t>1</w:t>
            </w:r>
            <w:r w:rsidRPr="008A4C59">
              <w:rPr>
                <w:sz w:val="20"/>
                <w:szCs w:val="20"/>
                <w:lang w:val="kk-KZ"/>
              </w:rPr>
              <w:t>.</w:t>
            </w:r>
            <w:r w:rsidRPr="008A4C59">
              <w:rPr>
                <w:sz w:val="20"/>
                <w:szCs w:val="20"/>
              </w:rPr>
              <w:t xml:space="preserve"> Максимальная сумма одного платежного </w:t>
            </w:r>
            <w:r>
              <w:rPr>
                <w:sz w:val="20"/>
                <w:szCs w:val="20"/>
              </w:rPr>
              <w:t>сообщения</w:t>
            </w:r>
            <w:r w:rsidRPr="008A4C59">
              <w:rPr>
                <w:sz w:val="20"/>
                <w:szCs w:val="20"/>
              </w:rPr>
              <w:t xml:space="preserve">, обрабатываемого в Системе, устанавливается </w:t>
            </w:r>
            <w:r>
              <w:rPr>
                <w:sz w:val="20"/>
                <w:szCs w:val="20"/>
              </w:rPr>
              <w:t xml:space="preserve">Центром, на основании решения </w:t>
            </w:r>
            <w:r w:rsidRPr="008A4C59">
              <w:rPr>
                <w:sz w:val="20"/>
                <w:szCs w:val="20"/>
              </w:rPr>
              <w:t>Национальн</w:t>
            </w:r>
            <w:r>
              <w:rPr>
                <w:sz w:val="20"/>
                <w:szCs w:val="20"/>
              </w:rPr>
              <w:t>ого</w:t>
            </w:r>
            <w:r w:rsidRPr="008A4C59">
              <w:rPr>
                <w:sz w:val="20"/>
                <w:szCs w:val="20"/>
              </w:rPr>
              <w:t xml:space="preserve"> Банк</w:t>
            </w:r>
            <w:r>
              <w:rPr>
                <w:sz w:val="20"/>
                <w:szCs w:val="20"/>
              </w:rPr>
              <w:t>а</w:t>
            </w:r>
            <w:r w:rsidRPr="008A4C59">
              <w:rPr>
                <w:sz w:val="20"/>
                <w:szCs w:val="20"/>
              </w:rPr>
              <w:t>.</w:t>
            </w:r>
          </w:p>
          <w:p w14:paraId="49C1DE85" w14:textId="77777777" w:rsidR="00BC73CD" w:rsidRDefault="00BC73CD" w:rsidP="00BC73CD">
            <w:pPr>
              <w:jc w:val="both"/>
              <w:rPr>
                <w:sz w:val="20"/>
                <w:szCs w:val="20"/>
              </w:rPr>
            </w:pPr>
            <w:r>
              <w:rPr>
                <w:sz w:val="20"/>
                <w:szCs w:val="20"/>
                <w:lang w:val="kk-KZ"/>
              </w:rPr>
              <w:t>13</w:t>
            </w:r>
            <w:r w:rsidRPr="008A4C59">
              <w:rPr>
                <w:sz w:val="20"/>
                <w:szCs w:val="20"/>
                <w:lang w:val="kk-KZ"/>
              </w:rPr>
              <w:t>.</w:t>
            </w:r>
            <w:r>
              <w:rPr>
                <w:sz w:val="20"/>
                <w:szCs w:val="20"/>
                <w:lang w:val="kk-KZ"/>
              </w:rPr>
              <w:t>2</w:t>
            </w:r>
            <w:r w:rsidRPr="008A4C59">
              <w:rPr>
                <w:sz w:val="20"/>
                <w:szCs w:val="20"/>
                <w:lang w:val="kk-KZ"/>
              </w:rPr>
              <w:t xml:space="preserve">. </w:t>
            </w:r>
            <w:r w:rsidRPr="008A4C59">
              <w:rPr>
                <w:sz w:val="20"/>
                <w:szCs w:val="20"/>
              </w:rPr>
              <w:t>В случае невозможности приема и передачи Участником электронных сообщений Стороны принимают все возможные меры по выполнению условий Договора.</w:t>
            </w:r>
          </w:p>
          <w:p w14:paraId="2D826A7C" w14:textId="77777777" w:rsidR="00BC73CD" w:rsidRPr="008A4C59" w:rsidRDefault="00BC73CD" w:rsidP="00BC73CD">
            <w:pPr>
              <w:jc w:val="both"/>
              <w:rPr>
                <w:sz w:val="20"/>
                <w:szCs w:val="20"/>
              </w:rPr>
            </w:pPr>
          </w:p>
          <w:p w14:paraId="7F3BEC89" w14:textId="2E2DFC0A" w:rsidR="00BC73CD" w:rsidRPr="006E4269" w:rsidRDefault="006E4269" w:rsidP="006E4269">
            <w:pPr>
              <w:ind w:right="-40"/>
              <w:jc w:val="center"/>
              <w:rPr>
                <w:b/>
                <w:bCs/>
                <w:sz w:val="20"/>
                <w:szCs w:val="20"/>
              </w:rPr>
            </w:pPr>
            <w:r>
              <w:rPr>
                <w:b/>
                <w:bCs/>
                <w:sz w:val="20"/>
                <w:szCs w:val="20"/>
                <w:lang w:val="kk-KZ"/>
              </w:rPr>
              <w:t>14.</w:t>
            </w:r>
            <w:r w:rsidR="00BC73CD" w:rsidRPr="006E4269">
              <w:rPr>
                <w:b/>
                <w:bCs/>
                <w:sz w:val="20"/>
                <w:szCs w:val="20"/>
              </w:rPr>
              <w:t>ЮРИДИЧЕСКИЙ АДРЕС И РЕКВИЗИТЫ</w:t>
            </w:r>
            <w:r w:rsidR="00BC73CD" w:rsidRPr="006E4269">
              <w:rPr>
                <w:b/>
                <w:bCs/>
                <w:sz w:val="20"/>
                <w:szCs w:val="20"/>
              </w:rPr>
              <w:br/>
              <w:t xml:space="preserve"> ЦЕНТРА</w:t>
            </w:r>
          </w:p>
          <w:p w14:paraId="38EE4DA3" w14:textId="77777777" w:rsidR="00BC73CD" w:rsidRPr="007577C5" w:rsidRDefault="00BC73CD" w:rsidP="00BC73CD">
            <w:pPr>
              <w:autoSpaceDE w:val="0"/>
              <w:autoSpaceDN w:val="0"/>
              <w:jc w:val="both"/>
              <w:rPr>
                <w:sz w:val="20"/>
                <w:szCs w:val="20"/>
              </w:rPr>
            </w:pPr>
            <w:r w:rsidRPr="007577C5">
              <w:rPr>
                <w:sz w:val="20"/>
                <w:szCs w:val="20"/>
              </w:rPr>
              <w:lastRenderedPageBreak/>
              <w:t>Акционерное Общество «Национальная платежная корпорация Национального Банка Республики Казахстан»</w:t>
            </w:r>
          </w:p>
          <w:p w14:paraId="29254873" w14:textId="77777777" w:rsidR="00BC73CD" w:rsidRPr="007577C5" w:rsidRDefault="00BC73CD" w:rsidP="00BC73CD">
            <w:pPr>
              <w:autoSpaceDE w:val="0"/>
              <w:autoSpaceDN w:val="0"/>
              <w:jc w:val="both"/>
              <w:rPr>
                <w:sz w:val="20"/>
                <w:szCs w:val="20"/>
              </w:rPr>
            </w:pPr>
            <w:r w:rsidRPr="007577C5">
              <w:rPr>
                <w:sz w:val="20"/>
                <w:szCs w:val="20"/>
              </w:rPr>
              <w:t>адрес: A15C9T5, Республика Казахстан, г. Алматы, м-н «Коктем-3», дом 21</w:t>
            </w:r>
          </w:p>
          <w:p w14:paraId="16591C47" w14:textId="77777777" w:rsidR="00BC73CD" w:rsidRPr="007577C5" w:rsidRDefault="00BC73CD" w:rsidP="00BC73CD">
            <w:pPr>
              <w:autoSpaceDE w:val="0"/>
              <w:autoSpaceDN w:val="0"/>
              <w:jc w:val="both"/>
              <w:rPr>
                <w:sz w:val="20"/>
                <w:szCs w:val="20"/>
              </w:rPr>
            </w:pPr>
            <w:r w:rsidRPr="007577C5">
              <w:rPr>
                <w:sz w:val="20"/>
                <w:szCs w:val="20"/>
              </w:rPr>
              <w:t>БИН 960440000151</w:t>
            </w:r>
          </w:p>
          <w:p w14:paraId="739E819E" w14:textId="77777777" w:rsidR="00BC73CD" w:rsidRPr="007577C5" w:rsidRDefault="00BC73CD" w:rsidP="00BC73CD">
            <w:pPr>
              <w:pStyle w:val="21"/>
              <w:rPr>
                <w:sz w:val="20"/>
                <w:szCs w:val="20"/>
              </w:rPr>
            </w:pPr>
            <w:r w:rsidRPr="007577C5">
              <w:rPr>
                <w:sz w:val="20"/>
                <w:szCs w:val="20"/>
              </w:rPr>
              <w:t>сектор экономики 5, признак резидентства 1, КБЕ 15</w:t>
            </w:r>
          </w:p>
          <w:p w14:paraId="22DF8296" w14:textId="77777777" w:rsidR="00BC73CD" w:rsidRPr="007577C5" w:rsidRDefault="00BC73CD" w:rsidP="00BC73CD">
            <w:pPr>
              <w:jc w:val="both"/>
              <w:rPr>
                <w:sz w:val="20"/>
                <w:szCs w:val="20"/>
              </w:rPr>
            </w:pPr>
            <w:r w:rsidRPr="007577C5">
              <w:rPr>
                <w:sz w:val="20"/>
                <w:szCs w:val="20"/>
              </w:rPr>
              <w:t>ИИК KZ58601A861013807291 в АО «Народный Банк Казахстана» БИК HSBKKZKX</w:t>
            </w:r>
          </w:p>
          <w:p w14:paraId="73A17574" w14:textId="77777777" w:rsidR="00BC73CD" w:rsidRPr="007577C5" w:rsidRDefault="00BC73CD" w:rsidP="00BC73CD">
            <w:pPr>
              <w:pStyle w:val="21"/>
              <w:rPr>
                <w:sz w:val="20"/>
                <w:szCs w:val="20"/>
              </w:rPr>
            </w:pPr>
            <w:r w:rsidRPr="007577C5">
              <w:rPr>
                <w:sz w:val="20"/>
                <w:szCs w:val="20"/>
              </w:rPr>
              <w:t>Свидетельство о</w:t>
            </w:r>
            <w:r w:rsidRPr="007577C5">
              <w:rPr>
                <w:sz w:val="20"/>
                <w:szCs w:val="20"/>
                <w:lang w:val="kk-KZ"/>
              </w:rPr>
              <w:t xml:space="preserve"> </w:t>
            </w:r>
            <w:r w:rsidRPr="007577C5">
              <w:rPr>
                <w:sz w:val="20"/>
                <w:szCs w:val="20"/>
              </w:rPr>
              <w:t>постановке на учет по НДС:</w:t>
            </w:r>
          </w:p>
          <w:p w14:paraId="1423CF7D" w14:textId="77777777" w:rsidR="00BC73CD" w:rsidRPr="007577C5" w:rsidRDefault="00BC73CD" w:rsidP="00BC73CD">
            <w:pPr>
              <w:jc w:val="both"/>
              <w:rPr>
                <w:sz w:val="20"/>
                <w:szCs w:val="20"/>
              </w:rPr>
            </w:pPr>
            <w:r w:rsidRPr="007577C5">
              <w:rPr>
                <w:sz w:val="20"/>
                <w:szCs w:val="20"/>
              </w:rPr>
              <w:t>серия 60001</w:t>
            </w:r>
          </w:p>
          <w:p w14:paraId="3CDBBB10" w14:textId="77777777" w:rsidR="00BC73CD" w:rsidRPr="007577C5" w:rsidRDefault="00BC73CD" w:rsidP="00BC73CD">
            <w:pPr>
              <w:ind w:left="2" w:hanging="2"/>
              <w:jc w:val="both"/>
              <w:rPr>
                <w:sz w:val="20"/>
                <w:szCs w:val="20"/>
              </w:rPr>
            </w:pPr>
            <w:r w:rsidRPr="007577C5">
              <w:rPr>
                <w:sz w:val="20"/>
                <w:szCs w:val="20"/>
              </w:rPr>
              <w:t>номер 0078192</w:t>
            </w:r>
          </w:p>
          <w:p w14:paraId="54A427AF" w14:textId="77777777" w:rsidR="00BC73CD" w:rsidRPr="007577C5" w:rsidDel="00030693" w:rsidRDefault="00BC73CD" w:rsidP="00BC73CD">
            <w:pPr>
              <w:pStyle w:val="21"/>
              <w:rPr>
                <w:sz w:val="20"/>
                <w:szCs w:val="20"/>
              </w:rPr>
            </w:pPr>
            <w:r w:rsidRPr="007577C5">
              <w:rPr>
                <w:sz w:val="20"/>
                <w:szCs w:val="20"/>
              </w:rPr>
              <w:t>Тел: +7 (727) 3-124-724</w:t>
            </w:r>
          </w:p>
          <w:p w14:paraId="38933A5E" w14:textId="77777777" w:rsidR="00BC73CD" w:rsidRPr="00443BFC" w:rsidRDefault="00BC73CD" w:rsidP="00BC73CD">
            <w:pPr>
              <w:pStyle w:val="af8"/>
              <w:ind w:left="360" w:right="-40"/>
              <w:jc w:val="center"/>
              <w:rPr>
                <w:b/>
                <w:sz w:val="18"/>
                <w:szCs w:val="18"/>
              </w:rPr>
            </w:pPr>
          </w:p>
          <w:p w14:paraId="0333012B" w14:textId="77777777" w:rsidR="00BC73CD" w:rsidRPr="00880BFA" w:rsidRDefault="00BC73CD" w:rsidP="00BC73CD">
            <w:pPr>
              <w:pageBreakBefore/>
              <w:ind w:right="-37"/>
              <w:jc w:val="right"/>
              <w:rPr>
                <w:sz w:val="18"/>
                <w:szCs w:val="18"/>
              </w:rPr>
            </w:pPr>
          </w:p>
          <w:p w14:paraId="56C07A01" w14:textId="77777777" w:rsidR="00BC73CD" w:rsidRDefault="00BC73CD" w:rsidP="00BC73CD">
            <w:pPr>
              <w:pageBreakBefore/>
              <w:ind w:right="-37"/>
              <w:jc w:val="both"/>
              <w:rPr>
                <w:sz w:val="18"/>
                <w:szCs w:val="18"/>
              </w:rPr>
            </w:pPr>
          </w:p>
          <w:p w14:paraId="311558BA" w14:textId="77777777" w:rsidR="00BC73CD" w:rsidRDefault="00BC73CD" w:rsidP="00BC73CD">
            <w:pPr>
              <w:pageBreakBefore/>
              <w:ind w:right="-37"/>
              <w:jc w:val="both"/>
              <w:rPr>
                <w:sz w:val="18"/>
                <w:szCs w:val="18"/>
              </w:rPr>
            </w:pPr>
          </w:p>
          <w:p w14:paraId="1AF99251" w14:textId="77777777" w:rsidR="00BC73CD" w:rsidRDefault="00BC73CD" w:rsidP="00BC73CD">
            <w:pPr>
              <w:pageBreakBefore/>
              <w:ind w:right="-37"/>
              <w:jc w:val="both"/>
              <w:rPr>
                <w:sz w:val="18"/>
                <w:szCs w:val="18"/>
              </w:rPr>
            </w:pPr>
          </w:p>
          <w:p w14:paraId="736EF07C" w14:textId="77777777" w:rsidR="00BC73CD" w:rsidRDefault="00BC73CD" w:rsidP="00BC73CD">
            <w:pPr>
              <w:pageBreakBefore/>
              <w:ind w:right="-37"/>
              <w:jc w:val="both"/>
              <w:rPr>
                <w:sz w:val="18"/>
                <w:szCs w:val="18"/>
              </w:rPr>
            </w:pPr>
          </w:p>
          <w:p w14:paraId="020CB4B2" w14:textId="77777777" w:rsidR="00BC73CD" w:rsidRDefault="00BC73CD" w:rsidP="00BC73CD">
            <w:pPr>
              <w:pageBreakBefore/>
              <w:ind w:right="-37"/>
              <w:jc w:val="both"/>
              <w:rPr>
                <w:sz w:val="18"/>
                <w:szCs w:val="18"/>
              </w:rPr>
            </w:pPr>
          </w:p>
          <w:p w14:paraId="3C7CB6A7" w14:textId="77777777" w:rsidR="00BC73CD" w:rsidRDefault="00BC73CD" w:rsidP="00BC73CD">
            <w:pPr>
              <w:pageBreakBefore/>
              <w:ind w:right="-37"/>
              <w:jc w:val="both"/>
              <w:rPr>
                <w:sz w:val="18"/>
                <w:szCs w:val="18"/>
              </w:rPr>
            </w:pPr>
          </w:p>
          <w:p w14:paraId="0C4F7C57" w14:textId="081FF5D0" w:rsidR="00AE35AB" w:rsidRDefault="00AE35AB" w:rsidP="005D4F1D">
            <w:pPr>
              <w:jc w:val="center"/>
              <w:rPr>
                <w:rFonts w:eastAsia="Calibri"/>
                <w:b/>
                <w:sz w:val="20"/>
                <w:szCs w:val="20"/>
                <w:lang w:eastAsia="en-US"/>
              </w:rPr>
            </w:pPr>
          </w:p>
          <w:p w14:paraId="4D25EBF4" w14:textId="42D9BCBE" w:rsidR="00BC73CD" w:rsidRDefault="00BC73CD" w:rsidP="005D4F1D">
            <w:pPr>
              <w:jc w:val="center"/>
              <w:rPr>
                <w:rFonts w:eastAsia="Calibri"/>
                <w:b/>
                <w:sz w:val="20"/>
                <w:szCs w:val="20"/>
                <w:lang w:eastAsia="en-US"/>
              </w:rPr>
            </w:pPr>
          </w:p>
          <w:p w14:paraId="362A9B57" w14:textId="1B963C0A" w:rsidR="00BC73CD" w:rsidRDefault="00BC73CD" w:rsidP="005D4F1D">
            <w:pPr>
              <w:jc w:val="center"/>
              <w:rPr>
                <w:rFonts w:eastAsia="Calibri"/>
                <w:b/>
                <w:sz w:val="20"/>
                <w:szCs w:val="20"/>
                <w:lang w:eastAsia="en-US"/>
              </w:rPr>
            </w:pPr>
          </w:p>
          <w:p w14:paraId="6D8A0088" w14:textId="62434462" w:rsidR="00BC73CD" w:rsidRDefault="00BC73CD" w:rsidP="005D4F1D">
            <w:pPr>
              <w:jc w:val="center"/>
              <w:rPr>
                <w:rFonts w:eastAsia="Calibri"/>
                <w:b/>
                <w:sz w:val="20"/>
                <w:szCs w:val="20"/>
                <w:lang w:eastAsia="en-US"/>
              </w:rPr>
            </w:pPr>
          </w:p>
          <w:p w14:paraId="49A361DB" w14:textId="1BEDEADF" w:rsidR="00BC73CD" w:rsidRDefault="00BC73CD" w:rsidP="005D4F1D">
            <w:pPr>
              <w:jc w:val="center"/>
              <w:rPr>
                <w:rFonts w:eastAsia="Calibri"/>
                <w:b/>
                <w:sz w:val="20"/>
                <w:szCs w:val="20"/>
                <w:lang w:eastAsia="en-US"/>
              </w:rPr>
            </w:pPr>
          </w:p>
          <w:p w14:paraId="11583E76" w14:textId="0160F95B" w:rsidR="00BC73CD" w:rsidRDefault="00BC73CD" w:rsidP="005D4F1D">
            <w:pPr>
              <w:jc w:val="center"/>
              <w:rPr>
                <w:rFonts w:eastAsia="Calibri"/>
                <w:b/>
                <w:sz w:val="20"/>
                <w:szCs w:val="20"/>
                <w:lang w:eastAsia="en-US"/>
              </w:rPr>
            </w:pPr>
          </w:p>
          <w:p w14:paraId="004ACC4A" w14:textId="508BD726" w:rsidR="00BC73CD" w:rsidRDefault="00BC73CD" w:rsidP="005D4F1D">
            <w:pPr>
              <w:jc w:val="center"/>
              <w:rPr>
                <w:rFonts w:eastAsia="Calibri"/>
                <w:b/>
                <w:sz w:val="20"/>
                <w:szCs w:val="20"/>
                <w:lang w:eastAsia="en-US"/>
              </w:rPr>
            </w:pPr>
          </w:p>
          <w:p w14:paraId="1FC9AED9" w14:textId="17458756" w:rsidR="00BC73CD" w:rsidRDefault="00BC73CD" w:rsidP="005D4F1D">
            <w:pPr>
              <w:jc w:val="center"/>
              <w:rPr>
                <w:rFonts w:eastAsia="Calibri"/>
                <w:b/>
                <w:sz w:val="20"/>
                <w:szCs w:val="20"/>
                <w:lang w:eastAsia="en-US"/>
              </w:rPr>
            </w:pPr>
          </w:p>
          <w:p w14:paraId="6165B32D" w14:textId="1597A363" w:rsidR="00BC73CD" w:rsidRDefault="00BC73CD" w:rsidP="005D4F1D">
            <w:pPr>
              <w:jc w:val="center"/>
              <w:rPr>
                <w:rFonts w:eastAsia="Calibri"/>
                <w:b/>
                <w:sz w:val="20"/>
                <w:szCs w:val="20"/>
                <w:lang w:eastAsia="en-US"/>
              </w:rPr>
            </w:pPr>
          </w:p>
          <w:p w14:paraId="7563BEDD" w14:textId="0E9E2371" w:rsidR="00BC73CD" w:rsidRDefault="00BC73CD" w:rsidP="005D4F1D">
            <w:pPr>
              <w:jc w:val="center"/>
              <w:rPr>
                <w:rFonts w:eastAsia="Calibri"/>
                <w:b/>
                <w:sz w:val="20"/>
                <w:szCs w:val="20"/>
                <w:lang w:eastAsia="en-US"/>
              </w:rPr>
            </w:pPr>
          </w:p>
          <w:p w14:paraId="63C262F7" w14:textId="335B916C" w:rsidR="00BC73CD" w:rsidRDefault="00BC73CD" w:rsidP="005D4F1D">
            <w:pPr>
              <w:jc w:val="center"/>
              <w:rPr>
                <w:rFonts w:eastAsia="Calibri"/>
                <w:b/>
                <w:sz w:val="20"/>
                <w:szCs w:val="20"/>
                <w:lang w:eastAsia="en-US"/>
              </w:rPr>
            </w:pPr>
          </w:p>
          <w:p w14:paraId="5AE6A118" w14:textId="5CBEECC9" w:rsidR="00BC73CD" w:rsidRDefault="00BC73CD" w:rsidP="005D4F1D">
            <w:pPr>
              <w:jc w:val="center"/>
              <w:rPr>
                <w:rFonts w:eastAsia="Calibri"/>
                <w:b/>
                <w:sz w:val="20"/>
                <w:szCs w:val="20"/>
                <w:lang w:eastAsia="en-US"/>
              </w:rPr>
            </w:pPr>
          </w:p>
          <w:p w14:paraId="238EB768" w14:textId="351EE933" w:rsidR="00BC73CD" w:rsidRDefault="00BC73CD" w:rsidP="005D4F1D">
            <w:pPr>
              <w:jc w:val="center"/>
              <w:rPr>
                <w:rFonts w:eastAsia="Calibri"/>
                <w:b/>
                <w:sz w:val="20"/>
                <w:szCs w:val="20"/>
                <w:lang w:eastAsia="en-US"/>
              </w:rPr>
            </w:pPr>
          </w:p>
          <w:p w14:paraId="7DE509E3" w14:textId="56B94ACA" w:rsidR="00BC73CD" w:rsidRDefault="00BC73CD" w:rsidP="005D4F1D">
            <w:pPr>
              <w:jc w:val="center"/>
              <w:rPr>
                <w:rFonts w:eastAsia="Calibri"/>
                <w:b/>
                <w:sz w:val="20"/>
                <w:szCs w:val="20"/>
                <w:lang w:eastAsia="en-US"/>
              </w:rPr>
            </w:pPr>
          </w:p>
          <w:p w14:paraId="1D771501" w14:textId="7C6D973C" w:rsidR="00BC73CD" w:rsidRDefault="00BC73CD" w:rsidP="005D4F1D">
            <w:pPr>
              <w:jc w:val="center"/>
              <w:rPr>
                <w:rFonts w:eastAsia="Calibri"/>
                <w:b/>
                <w:sz w:val="20"/>
                <w:szCs w:val="20"/>
                <w:lang w:eastAsia="en-US"/>
              </w:rPr>
            </w:pPr>
          </w:p>
          <w:p w14:paraId="134FCAC4" w14:textId="77227F51" w:rsidR="00BC73CD" w:rsidRDefault="00BC73CD" w:rsidP="005D4F1D">
            <w:pPr>
              <w:jc w:val="center"/>
              <w:rPr>
                <w:rFonts w:eastAsia="Calibri"/>
                <w:b/>
                <w:sz w:val="20"/>
                <w:szCs w:val="20"/>
                <w:lang w:eastAsia="en-US"/>
              </w:rPr>
            </w:pPr>
          </w:p>
          <w:p w14:paraId="017B3686" w14:textId="6EE75BF6" w:rsidR="00BC73CD" w:rsidRDefault="00BC73CD" w:rsidP="005D4F1D">
            <w:pPr>
              <w:jc w:val="center"/>
              <w:rPr>
                <w:rFonts w:eastAsia="Calibri"/>
                <w:b/>
                <w:sz w:val="20"/>
                <w:szCs w:val="20"/>
                <w:lang w:eastAsia="en-US"/>
              </w:rPr>
            </w:pPr>
          </w:p>
          <w:p w14:paraId="3CBFEFCB" w14:textId="2A5F14B1" w:rsidR="00BC73CD" w:rsidRDefault="00BC73CD" w:rsidP="005D4F1D">
            <w:pPr>
              <w:jc w:val="center"/>
              <w:rPr>
                <w:rFonts w:eastAsia="Calibri"/>
                <w:b/>
                <w:sz w:val="20"/>
                <w:szCs w:val="20"/>
                <w:lang w:eastAsia="en-US"/>
              </w:rPr>
            </w:pPr>
          </w:p>
          <w:p w14:paraId="1CA98AE4" w14:textId="2F421656" w:rsidR="00BC73CD" w:rsidRDefault="00BC73CD" w:rsidP="005D4F1D">
            <w:pPr>
              <w:jc w:val="center"/>
              <w:rPr>
                <w:rFonts w:eastAsia="Calibri"/>
                <w:b/>
                <w:sz w:val="20"/>
                <w:szCs w:val="20"/>
                <w:lang w:eastAsia="en-US"/>
              </w:rPr>
            </w:pPr>
          </w:p>
          <w:p w14:paraId="155F9BFD" w14:textId="0FEFFBF9" w:rsidR="00BC73CD" w:rsidRDefault="00BC73CD" w:rsidP="005D4F1D">
            <w:pPr>
              <w:jc w:val="center"/>
              <w:rPr>
                <w:rFonts w:eastAsia="Calibri"/>
                <w:b/>
                <w:sz w:val="20"/>
                <w:szCs w:val="20"/>
                <w:lang w:eastAsia="en-US"/>
              </w:rPr>
            </w:pPr>
          </w:p>
          <w:p w14:paraId="04A248BE" w14:textId="60CD46DC" w:rsidR="00BC73CD" w:rsidRDefault="00BC73CD" w:rsidP="005D4F1D">
            <w:pPr>
              <w:jc w:val="center"/>
              <w:rPr>
                <w:rFonts w:eastAsia="Calibri"/>
                <w:b/>
                <w:sz w:val="20"/>
                <w:szCs w:val="20"/>
                <w:lang w:eastAsia="en-US"/>
              </w:rPr>
            </w:pPr>
          </w:p>
          <w:p w14:paraId="3E245BB6" w14:textId="13DF1D47" w:rsidR="00BC73CD" w:rsidRDefault="00BC73CD" w:rsidP="005D4F1D">
            <w:pPr>
              <w:jc w:val="center"/>
              <w:rPr>
                <w:rFonts w:eastAsia="Calibri"/>
                <w:b/>
                <w:sz w:val="20"/>
                <w:szCs w:val="20"/>
                <w:lang w:eastAsia="en-US"/>
              </w:rPr>
            </w:pPr>
          </w:p>
          <w:p w14:paraId="7172DD32" w14:textId="5E9CAE0A" w:rsidR="00BC73CD" w:rsidRDefault="00BC73CD" w:rsidP="005D4F1D">
            <w:pPr>
              <w:jc w:val="center"/>
              <w:rPr>
                <w:rFonts w:eastAsia="Calibri"/>
                <w:b/>
                <w:sz w:val="20"/>
                <w:szCs w:val="20"/>
                <w:lang w:eastAsia="en-US"/>
              </w:rPr>
            </w:pPr>
          </w:p>
          <w:p w14:paraId="3BCD9E9C" w14:textId="5A4A8C81" w:rsidR="00BC73CD" w:rsidRDefault="00BC73CD" w:rsidP="005D4F1D">
            <w:pPr>
              <w:jc w:val="center"/>
              <w:rPr>
                <w:rFonts w:eastAsia="Calibri"/>
                <w:b/>
                <w:sz w:val="20"/>
                <w:szCs w:val="20"/>
                <w:lang w:eastAsia="en-US"/>
              </w:rPr>
            </w:pPr>
          </w:p>
          <w:p w14:paraId="78FD15CA" w14:textId="2039D9ED" w:rsidR="00BC73CD" w:rsidRDefault="00BC73CD" w:rsidP="005D4F1D">
            <w:pPr>
              <w:jc w:val="center"/>
              <w:rPr>
                <w:rFonts w:eastAsia="Calibri"/>
                <w:b/>
                <w:sz w:val="20"/>
                <w:szCs w:val="20"/>
                <w:lang w:eastAsia="en-US"/>
              </w:rPr>
            </w:pPr>
          </w:p>
          <w:p w14:paraId="666A102B" w14:textId="0DFB2EDF" w:rsidR="00BC73CD" w:rsidRDefault="00BC73CD" w:rsidP="005D4F1D">
            <w:pPr>
              <w:jc w:val="center"/>
              <w:rPr>
                <w:rFonts w:eastAsia="Calibri"/>
                <w:b/>
                <w:sz w:val="20"/>
                <w:szCs w:val="20"/>
                <w:lang w:eastAsia="en-US"/>
              </w:rPr>
            </w:pPr>
          </w:p>
          <w:p w14:paraId="7841CE0A" w14:textId="0F8A5C35" w:rsidR="00BC73CD" w:rsidRDefault="00BC73CD" w:rsidP="005D4F1D">
            <w:pPr>
              <w:jc w:val="center"/>
              <w:rPr>
                <w:rFonts w:eastAsia="Calibri"/>
                <w:b/>
                <w:sz w:val="20"/>
                <w:szCs w:val="20"/>
                <w:lang w:eastAsia="en-US"/>
              </w:rPr>
            </w:pPr>
          </w:p>
          <w:p w14:paraId="4A00196C" w14:textId="00DC189C" w:rsidR="00BC73CD" w:rsidRDefault="00BC73CD" w:rsidP="005D4F1D">
            <w:pPr>
              <w:jc w:val="center"/>
              <w:rPr>
                <w:rFonts w:eastAsia="Calibri"/>
                <w:b/>
                <w:sz w:val="20"/>
                <w:szCs w:val="20"/>
                <w:lang w:eastAsia="en-US"/>
              </w:rPr>
            </w:pPr>
          </w:p>
          <w:p w14:paraId="16A8BA05" w14:textId="7CB2ECA3" w:rsidR="00BC73CD" w:rsidRDefault="00BC73CD" w:rsidP="005D4F1D">
            <w:pPr>
              <w:jc w:val="center"/>
              <w:rPr>
                <w:rFonts w:eastAsia="Calibri"/>
                <w:b/>
                <w:sz w:val="20"/>
                <w:szCs w:val="20"/>
                <w:lang w:eastAsia="en-US"/>
              </w:rPr>
            </w:pPr>
          </w:p>
          <w:p w14:paraId="772D1376" w14:textId="17508597" w:rsidR="00A10932" w:rsidRDefault="00A10932" w:rsidP="005D4F1D">
            <w:pPr>
              <w:jc w:val="center"/>
              <w:rPr>
                <w:rFonts w:eastAsia="Calibri"/>
                <w:b/>
                <w:sz w:val="20"/>
                <w:szCs w:val="20"/>
                <w:lang w:eastAsia="en-US"/>
              </w:rPr>
            </w:pPr>
          </w:p>
          <w:p w14:paraId="07219EBE" w14:textId="2FD38AEF" w:rsidR="00A10932" w:rsidRDefault="00A10932" w:rsidP="005D4F1D">
            <w:pPr>
              <w:jc w:val="center"/>
              <w:rPr>
                <w:rFonts w:eastAsia="Calibri"/>
                <w:b/>
                <w:sz w:val="20"/>
                <w:szCs w:val="20"/>
                <w:lang w:eastAsia="en-US"/>
              </w:rPr>
            </w:pPr>
          </w:p>
          <w:p w14:paraId="6185B73B" w14:textId="61D34C6A" w:rsidR="00A10932" w:rsidRDefault="00A10932" w:rsidP="005D4F1D">
            <w:pPr>
              <w:jc w:val="center"/>
              <w:rPr>
                <w:rFonts w:eastAsia="Calibri"/>
                <w:b/>
                <w:sz w:val="20"/>
                <w:szCs w:val="20"/>
                <w:lang w:eastAsia="en-US"/>
              </w:rPr>
            </w:pPr>
          </w:p>
          <w:p w14:paraId="022773A0" w14:textId="3E8B70EE" w:rsidR="00A10932" w:rsidRDefault="00A10932" w:rsidP="005D4F1D">
            <w:pPr>
              <w:jc w:val="center"/>
              <w:rPr>
                <w:rFonts w:eastAsia="Calibri"/>
                <w:b/>
                <w:sz w:val="20"/>
                <w:szCs w:val="20"/>
                <w:lang w:eastAsia="en-US"/>
              </w:rPr>
            </w:pPr>
          </w:p>
          <w:p w14:paraId="06782FF6" w14:textId="4BD49E26" w:rsidR="00A10932" w:rsidRDefault="00A10932" w:rsidP="005D4F1D">
            <w:pPr>
              <w:jc w:val="center"/>
              <w:rPr>
                <w:rFonts w:eastAsia="Calibri"/>
                <w:b/>
                <w:sz w:val="20"/>
                <w:szCs w:val="20"/>
                <w:lang w:eastAsia="en-US"/>
              </w:rPr>
            </w:pPr>
          </w:p>
          <w:p w14:paraId="36C3F0F8" w14:textId="160039C8" w:rsidR="00A10932" w:rsidRDefault="00A10932" w:rsidP="005D4F1D">
            <w:pPr>
              <w:jc w:val="center"/>
              <w:rPr>
                <w:rFonts w:eastAsia="Calibri"/>
                <w:b/>
                <w:sz w:val="20"/>
                <w:szCs w:val="20"/>
                <w:lang w:eastAsia="en-US"/>
              </w:rPr>
            </w:pPr>
          </w:p>
          <w:p w14:paraId="21B55F69" w14:textId="461A09FF" w:rsidR="00A10932" w:rsidRDefault="00A10932" w:rsidP="005D4F1D">
            <w:pPr>
              <w:jc w:val="center"/>
              <w:rPr>
                <w:rFonts w:eastAsia="Calibri"/>
                <w:b/>
                <w:sz w:val="20"/>
                <w:szCs w:val="20"/>
                <w:lang w:eastAsia="en-US"/>
              </w:rPr>
            </w:pPr>
          </w:p>
          <w:p w14:paraId="6FFE6715" w14:textId="0DC57C9B" w:rsidR="00A10932" w:rsidRDefault="00A10932" w:rsidP="005D4F1D">
            <w:pPr>
              <w:jc w:val="center"/>
              <w:rPr>
                <w:rFonts w:eastAsia="Calibri"/>
                <w:b/>
                <w:sz w:val="20"/>
                <w:szCs w:val="20"/>
                <w:lang w:eastAsia="en-US"/>
              </w:rPr>
            </w:pPr>
          </w:p>
          <w:p w14:paraId="6C49F00B" w14:textId="6B8AB680" w:rsidR="00A10932" w:rsidRDefault="00A10932" w:rsidP="005D4F1D">
            <w:pPr>
              <w:jc w:val="center"/>
              <w:rPr>
                <w:rFonts w:eastAsia="Calibri"/>
                <w:b/>
                <w:sz w:val="20"/>
                <w:szCs w:val="20"/>
                <w:lang w:eastAsia="en-US"/>
              </w:rPr>
            </w:pPr>
          </w:p>
          <w:p w14:paraId="43884AE7" w14:textId="5EAE6A3D" w:rsidR="00A10932" w:rsidRDefault="00A10932" w:rsidP="005D4F1D">
            <w:pPr>
              <w:jc w:val="center"/>
              <w:rPr>
                <w:rFonts w:eastAsia="Calibri"/>
                <w:b/>
                <w:sz w:val="20"/>
                <w:szCs w:val="20"/>
                <w:lang w:eastAsia="en-US"/>
              </w:rPr>
            </w:pPr>
          </w:p>
          <w:p w14:paraId="642E9CB2" w14:textId="6B3E4023" w:rsidR="00A10932" w:rsidRDefault="00A10932" w:rsidP="005D4F1D">
            <w:pPr>
              <w:jc w:val="center"/>
              <w:rPr>
                <w:rFonts w:eastAsia="Calibri"/>
                <w:b/>
                <w:sz w:val="20"/>
                <w:szCs w:val="20"/>
                <w:lang w:eastAsia="en-US"/>
              </w:rPr>
            </w:pPr>
          </w:p>
          <w:p w14:paraId="4E2F78FF" w14:textId="0E41B943" w:rsidR="00A10932" w:rsidRDefault="00A10932" w:rsidP="005D4F1D">
            <w:pPr>
              <w:jc w:val="center"/>
              <w:rPr>
                <w:rFonts w:eastAsia="Calibri"/>
                <w:b/>
                <w:sz w:val="20"/>
                <w:szCs w:val="20"/>
                <w:lang w:eastAsia="en-US"/>
              </w:rPr>
            </w:pPr>
          </w:p>
          <w:p w14:paraId="0A6D0507" w14:textId="13668E2D" w:rsidR="00A10932" w:rsidRDefault="00A10932" w:rsidP="005D4F1D">
            <w:pPr>
              <w:jc w:val="center"/>
              <w:rPr>
                <w:rFonts w:eastAsia="Calibri"/>
                <w:b/>
                <w:sz w:val="20"/>
                <w:szCs w:val="20"/>
                <w:lang w:eastAsia="en-US"/>
              </w:rPr>
            </w:pPr>
          </w:p>
          <w:p w14:paraId="60690367" w14:textId="37B462F5" w:rsidR="00A10932" w:rsidRDefault="00A10932" w:rsidP="005D4F1D">
            <w:pPr>
              <w:jc w:val="center"/>
              <w:rPr>
                <w:rFonts w:eastAsia="Calibri"/>
                <w:b/>
                <w:sz w:val="20"/>
                <w:szCs w:val="20"/>
                <w:lang w:eastAsia="en-US"/>
              </w:rPr>
            </w:pPr>
          </w:p>
          <w:p w14:paraId="1E4510FF" w14:textId="72127DCD" w:rsidR="00A10932" w:rsidRDefault="00A10932" w:rsidP="005D4F1D">
            <w:pPr>
              <w:jc w:val="center"/>
              <w:rPr>
                <w:rFonts w:eastAsia="Calibri"/>
                <w:b/>
                <w:sz w:val="20"/>
                <w:szCs w:val="20"/>
                <w:lang w:eastAsia="en-US"/>
              </w:rPr>
            </w:pPr>
          </w:p>
          <w:p w14:paraId="4A710C52" w14:textId="6DF28086" w:rsidR="00223A20" w:rsidRDefault="00223A20" w:rsidP="005D4F1D">
            <w:pPr>
              <w:jc w:val="center"/>
              <w:rPr>
                <w:rFonts w:eastAsia="Calibri"/>
                <w:b/>
                <w:sz w:val="20"/>
                <w:szCs w:val="20"/>
                <w:lang w:eastAsia="en-US"/>
              </w:rPr>
            </w:pPr>
          </w:p>
          <w:p w14:paraId="0B39939D" w14:textId="3AE0961F" w:rsidR="00223A20" w:rsidRDefault="00223A20" w:rsidP="005D4F1D">
            <w:pPr>
              <w:jc w:val="center"/>
              <w:rPr>
                <w:rFonts w:eastAsia="Calibri"/>
                <w:b/>
                <w:sz w:val="20"/>
                <w:szCs w:val="20"/>
                <w:lang w:eastAsia="en-US"/>
              </w:rPr>
            </w:pPr>
          </w:p>
          <w:p w14:paraId="54EC03EB" w14:textId="7D5F3458" w:rsidR="00223A20" w:rsidRDefault="00223A20" w:rsidP="005D4F1D">
            <w:pPr>
              <w:jc w:val="center"/>
              <w:rPr>
                <w:rFonts w:eastAsia="Calibri"/>
                <w:b/>
                <w:sz w:val="20"/>
                <w:szCs w:val="20"/>
                <w:lang w:eastAsia="en-US"/>
              </w:rPr>
            </w:pPr>
          </w:p>
          <w:p w14:paraId="7F64C846" w14:textId="77777777" w:rsidR="00A10932" w:rsidRDefault="00A10932" w:rsidP="00A10932">
            <w:pPr>
              <w:pageBreakBefore/>
              <w:ind w:right="-37"/>
              <w:jc w:val="right"/>
              <w:rPr>
                <w:sz w:val="18"/>
                <w:szCs w:val="18"/>
              </w:rPr>
            </w:pPr>
            <w:r w:rsidRPr="00383C32">
              <w:rPr>
                <w:sz w:val="18"/>
                <w:szCs w:val="18"/>
              </w:rPr>
              <w:lastRenderedPageBreak/>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r>
              <w:rPr>
                <w:sz w:val="18"/>
                <w:szCs w:val="18"/>
              </w:rPr>
              <w:t xml:space="preserve"> </w:t>
            </w:r>
          </w:p>
          <w:p w14:paraId="58641E10" w14:textId="77777777" w:rsidR="00A10932" w:rsidRDefault="00A10932" w:rsidP="00A10932">
            <w:pPr>
              <w:pageBreakBefore/>
              <w:ind w:right="-37"/>
              <w:jc w:val="right"/>
              <w:rPr>
                <w:sz w:val="18"/>
                <w:szCs w:val="18"/>
              </w:rPr>
            </w:pPr>
            <w:r>
              <w:rPr>
                <w:sz w:val="18"/>
                <w:szCs w:val="18"/>
              </w:rPr>
              <w:t>(присоединения)</w:t>
            </w:r>
          </w:p>
          <w:p w14:paraId="13E236BD" w14:textId="77777777" w:rsidR="00A10932" w:rsidRPr="00383C32" w:rsidRDefault="00A10932" w:rsidP="00A10932">
            <w:pPr>
              <w:pageBreakBefore/>
              <w:ind w:right="-37"/>
              <w:jc w:val="right"/>
              <w:rPr>
                <w:sz w:val="18"/>
                <w:szCs w:val="18"/>
              </w:rPr>
            </w:pPr>
            <w:r>
              <w:rPr>
                <w:sz w:val="18"/>
                <w:szCs w:val="18"/>
              </w:rPr>
              <w:t xml:space="preserve">об оказании услуг в системе массовых электронных платежей </w:t>
            </w:r>
          </w:p>
          <w:p w14:paraId="685AABDA" w14:textId="77777777" w:rsidR="00A10932" w:rsidRDefault="00A10932" w:rsidP="00A10932">
            <w:pPr>
              <w:pageBreakBefore/>
              <w:ind w:right="-37"/>
              <w:jc w:val="right"/>
              <w:rPr>
                <w:sz w:val="18"/>
                <w:szCs w:val="18"/>
              </w:rPr>
            </w:pPr>
          </w:p>
          <w:p w14:paraId="797FB710" w14:textId="77777777" w:rsidR="00A10932" w:rsidRDefault="00A10932" w:rsidP="00A10932">
            <w:pPr>
              <w:jc w:val="center"/>
              <w:rPr>
                <w:b/>
                <w:sz w:val="18"/>
                <w:szCs w:val="18"/>
                <w:lang w:val="kk-KZ"/>
              </w:rPr>
            </w:pPr>
          </w:p>
          <w:p w14:paraId="339EDE18" w14:textId="77777777" w:rsidR="00A10932" w:rsidRPr="00F666EB" w:rsidRDefault="00A10932" w:rsidP="00A10932">
            <w:pPr>
              <w:jc w:val="center"/>
              <w:rPr>
                <w:b/>
                <w:sz w:val="20"/>
                <w:szCs w:val="20"/>
                <w:lang w:val="kk-KZ"/>
              </w:rPr>
            </w:pPr>
            <w:r>
              <w:rPr>
                <w:b/>
                <w:sz w:val="20"/>
                <w:szCs w:val="20"/>
                <w:lang w:val="kk-KZ"/>
              </w:rPr>
              <w:t>Заявление</w:t>
            </w:r>
            <w:r w:rsidRPr="002A72C0">
              <w:rPr>
                <w:b/>
                <w:sz w:val="20"/>
                <w:szCs w:val="20"/>
                <w:lang w:val="kk-KZ"/>
              </w:rPr>
              <w:t xml:space="preserve"> о безусловном присоединении к </w:t>
            </w:r>
            <w:r w:rsidRPr="00F666EB">
              <w:rPr>
                <w:b/>
                <w:sz w:val="20"/>
                <w:szCs w:val="20"/>
                <w:lang w:val="kk-KZ"/>
              </w:rPr>
              <w:t>Договор</w:t>
            </w:r>
            <w:r>
              <w:rPr>
                <w:b/>
                <w:sz w:val="20"/>
                <w:szCs w:val="20"/>
                <w:lang w:val="kk-KZ"/>
              </w:rPr>
              <w:t>у</w:t>
            </w:r>
            <w:r w:rsidRPr="00F666EB">
              <w:rPr>
                <w:b/>
                <w:sz w:val="20"/>
                <w:szCs w:val="20"/>
                <w:lang w:val="kk-KZ"/>
              </w:rPr>
              <w:t xml:space="preserve"> (присоединения)</w:t>
            </w:r>
          </w:p>
          <w:p w14:paraId="70BB0D2B" w14:textId="77777777" w:rsidR="00A10932" w:rsidRDefault="00A10932" w:rsidP="00A10932">
            <w:pPr>
              <w:jc w:val="center"/>
              <w:rPr>
                <w:sz w:val="18"/>
                <w:szCs w:val="18"/>
              </w:rPr>
            </w:pPr>
            <w:r w:rsidRPr="0033094B">
              <w:rPr>
                <w:rFonts w:eastAsia="Calibri"/>
                <w:b/>
                <w:sz w:val="20"/>
                <w:szCs w:val="20"/>
                <w:lang w:eastAsia="en-US"/>
              </w:rPr>
              <w:t xml:space="preserve">об оказании услуг в системе массовых электронных платежей </w:t>
            </w:r>
          </w:p>
          <w:p w14:paraId="52F50B47" w14:textId="77777777" w:rsidR="00A10932" w:rsidRPr="004E08C4" w:rsidRDefault="00A10932" w:rsidP="00A10932">
            <w:pPr>
              <w:jc w:val="both"/>
              <w:rPr>
                <w:sz w:val="20"/>
                <w:szCs w:val="20"/>
              </w:rPr>
            </w:pPr>
          </w:p>
          <w:p w14:paraId="1DBE88EC" w14:textId="77777777" w:rsidR="00A10932" w:rsidRPr="002A72C0" w:rsidRDefault="00A10932" w:rsidP="00A10932">
            <w:pPr>
              <w:jc w:val="both"/>
              <w:rPr>
                <w:sz w:val="20"/>
                <w:szCs w:val="20"/>
                <w:lang w:val="kk-KZ"/>
              </w:rPr>
            </w:pPr>
            <w:r w:rsidRPr="002A72C0">
              <w:rPr>
                <w:sz w:val="20"/>
                <w:szCs w:val="20"/>
                <w:lang w:val="kk-KZ"/>
              </w:rPr>
              <w:t xml:space="preserve"> 1. __________, в лице ___________, действующего на основании _______________ (далее – Участник),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w:t>
            </w:r>
            <w:r>
              <w:rPr>
                <w:sz w:val="20"/>
                <w:szCs w:val="20"/>
                <w:lang w:val="kk-KZ"/>
              </w:rPr>
              <w:t xml:space="preserve"> об</w:t>
            </w:r>
            <w:r w:rsidRPr="00F666EB">
              <w:rPr>
                <w:sz w:val="20"/>
                <w:szCs w:val="20"/>
                <w:lang w:val="kk-KZ"/>
              </w:rPr>
              <w:t xml:space="preserve"> </w:t>
            </w:r>
            <w:r>
              <w:rPr>
                <w:sz w:val="20"/>
                <w:szCs w:val="20"/>
                <w:lang w:val="kk-KZ"/>
              </w:rPr>
              <w:t>оказании</w:t>
            </w:r>
            <w:r w:rsidRPr="00F666EB">
              <w:rPr>
                <w:sz w:val="20"/>
                <w:szCs w:val="20"/>
                <w:lang w:val="kk-KZ"/>
              </w:rPr>
              <w:t xml:space="preserve"> услуг в системе </w:t>
            </w:r>
            <w:r>
              <w:rPr>
                <w:sz w:val="20"/>
                <w:szCs w:val="20"/>
                <w:lang w:val="kk-KZ"/>
              </w:rPr>
              <w:t xml:space="preserve">массовых электронных платежей </w:t>
            </w:r>
            <w:r w:rsidRPr="002A72C0">
              <w:rPr>
                <w:sz w:val="20"/>
                <w:szCs w:val="20"/>
                <w:lang w:val="kk-KZ"/>
              </w:rPr>
              <w:t xml:space="preserve">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31978F51" w14:textId="77777777" w:rsidR="00A10932" w:rsidRPr="002A72C0" w:rsidRDefault="00A10932" w:rsidP="00A10932">
            <w:pPr>
              <w:jc w:val="both"/>
              <w:rPr>
                <w:sz w:val="20"/>
                <w:szCs w:val="20"/>
                <w:lang w:val="kk-KZ"/>
              </w:rPr>
            </w:pPr>
            <w:r w:rsidRPr="002A72C0">
              <w:rPr>
                <w:sz w:val="20"/>
                <w:szCs w:val="20"/>
                <w:lang w:val="kk-KZ"/>
              </w:rPr>
              <w:t xml:space="preserve">2. Участник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1E61D824" w14:textId="77777777" w:rsidR="00A10932" w:rsidRPr="002A72C0" w:rsidRDefault="00A10932" w:rsidP="00A10932">
            <w:pPr>
              <w:jc w:val="both"/>
              <w:rPr>
                <w:sz w:val="20"/>
                <w:szCs w:val="20"/>
                <w:lang w:val="kk-KZ"/>
              </w:rPr>
            </w:pPr>
            <w:r w:rsidRPr="002A72C0">
              <w:rPr>
                <w:sz w:val="20"/>
                <w:szCs w:val="20"/>
                <w:lang w:val="kk-KZ"/>
              </w:rPr>
              <w:t>3.Настоящим Участник также подтверждает, что ознакомлен с Тарифами и принимает все условия, права и обязанности, указанные в Договоре.</w:t>
            </w:r>
          </w:p>
          <w:p w14:paraId="2AAD9C05" w14:textId="77777777" w:rsidR="00A10932" w:rsidRPr="002A72C0" w:rsidRDefault="00A10932" w:rsidP="00A10932">
            <w:pPr>
              <w:jc w:val="both"/>
              <w:rPr>
                <w:sz w:val="20"/>
                <w:szCs w:val="20"/>
                <w:lang w:val="kk-KZ"/>
              </w:rPr>
            </w:pPr>
            <w:r w:rsidRPr="002A72C0">
              <w:rPr>
                <w:sz w:val="20"/>
                <w:szCs w:val="20"/>
                <w:lang w:val="kk-KZ"/>
              </w:rPr>
              <w:t xml:space="preserve">4. Участник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61473578" w14:textId="77777777" w:rsidR="00A10932" w:rsidRPr="002A72C0" w:rsidRDefault="00A10932" w:rsidP="00A10932">
            <w:pPr>
              <w:jc w:val="both"/>
              <w:rPr>
                <w:sz w:val="20"/>
                <w:szCs w:val="20"/>
                <w:lang w:val="kk-KZ"/>
              </w:rPr>
            </w:pPr>
            <w:r w:rsidRPr="002A72C0">
              <w:rPr>
                <w:sz w:val="20"/>
                <w:szCs w:val="20"/>
                <w:lang w:val="kk-KZ"/>
              </w:rPr>
              <w:t>5.После подписания настоящего З</w:t>
            </w:r>
            <w:r>
              <w:rPr>
                <w:sz w:val="20"/>
                <w:szCs w:val="20"/>
                <w:lang w:val="kk-KZ"/>
              </w:rPr>
              <w:t xml:space="preserve">аявления </w:t>
            </w:r>
            <w:r w:rsidRPr="002A72C0">
              <w:rPr>
                <w:sz w:val="20"/>
                <w:szCs w:val="20"/>
                <w:lang w:val="kk-KZ"/>
              </w:rPr>
              <w:t xml:space="preserve">Участник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9" w:history="1">
              <w:r w:rsidRPr="002A72C0">
                <w:rPr>
                  <w:rStyle w:val="af0"/>
                  <w:sz w:val="20"/>
                  <w:szCs w:val="20"/>
                  <w:lang w:val="kk-KZ"/>
                </w:rPr>
                <w:t>http://www.</w:t>
              </w:r>
              <w:r w:rsidRPr="002A72C0">
                <w:rPr>
                  <w:rStyle w:val="af0"/>
                  <w:sz w:val="20"/>
                  <w:szCs w:val="20"/>
                  <w:lang w:val="en-US"/>
                </w:rPr>
                <w:t>npck</w:t>
              </w:r>
              <w:r w:rsidRPr="002A72C0">
                <w:rPr>
                  <w:rStyle w:val="af0"/>
                  <w:sz w:val="20"/>
                  <w:szCs w:val="20"/>
                  <w:lang w:val="kk-KZ"/>
                </w:rPr>
                <w:t>.kz</w:t>
              </w:r>
            </w:hyperlink>
            <w:r w:rsidRPr="002A72C0">
              <w:rPr>
                <w:sz w:val="20"/>
                <w:szCs w:val="20"/>
                <w:lang w:val="kk-KZ"/>
              </w:rPr>
              <w:t>.</w:t>
            </w:r>
          </w:p>
          <w:p w14:paraId="03DB2BA4" w14:textId="77777777" w:rsidR="00A10932" w:rsidRPr="002A72C0" w:rsidRDefault="00A10932" w:rsidP="00A10932">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w:t>
            </w:r>
            <w:r>
              <w:rPr>
                <w:sz w:val="20"/>
                <w:szCs w:val="20"/>
                <w:lang w:val="kk-KZ"/>
              </w:rPr>
              <w:t>Участника</w:t>
            </w:r>
            <w:r w:rsidRPr="002A72C0">
              <w:rPr>
                <w:sz w:val="20"/>
                <w:szCs w:val="20"/>
                <w:lang w:val="kk-KZ"/>
              </w:rPr>
              <w:t xml:space="preserve"> и </w:t>
            </w:r>
            <w:r w:rsidRPr="002A72C0">
              <w:rPr>
                <w:sz w:val="20"/>
                <w:szCs w:val="20"/>
              </w:rPr>
              <w:t>Ц</w:t>
            </w:r>
            <w:r>
              <w:rPr>
                <w:sz w:val="20"/>
                <w:szCs w:val="20"/>
              </w:rPr>
              <w:t>ентра</w:t>
            </w:r>
            <w:r w:rsidRPr="002A72C0">
              <w:rPr>
                <w:sz w:val="20"/>
                <w:szCs w:val="20"/>
                <w:lang w:val="kk-KZ"/>
              </w:rPr>
              <w:t>.</w:t>
            </w:r>
          </w:p>
          <w:p w14:paraId="0A25ED67" w14:textId="77777777" w:rsidR="00A10932" w:rsidRDefault="00A10932" w:rsidP="00A10932">
            <w:pPr>
              <w:jc w:val="both"/>
              <w:rPr>
                <w:sz w:val="20"/>
                <w:szCs w:val="20"/>
                <w:lang w:val="kk-KZ"/>
              </w:rPr>
            </w:pPr>
            <w:r>
              <w:rPr>
                <w:sz w:val="20"/>
                <w:szCs w:val="20"/>
                <w:lang w:val="kk-KZ"/>
              </w:rPr>
              <w:t>7. Действие Договора распространяется на отношения сторон, возникшие с «___» __________ 202_ г.</w:t>
            </w:r>
          </w:p>
          <w:p w14:paraId="6C112C15" w14:textId="77777777" w:rsidR="00A10932" w:rsidRDefault="00A10932" w:rsidP="00A10932">
            <w:pPr>
              <w:jc w:val="both"/>
              <w:rPr>
                <w:i/>
                <w:iCs/>
                <w:sz w:val="20"/>
                <w:szCs w:val="20"/>
              </w:rPr>
            </w:pPr>
            <w:r w:rsidRPr="002A72C0">
              <w:rPr>
                <w:i/>
                <w:iCs/>
                <w:sz w:val="20"/>
                <w:szCs w:val="20"/>
              </w:rPr>
              <w:t>(если дата получения отличается от даты вступления в силу)</w:t>
            </w:r>
          </w:p>
          <w:p w14:paraId="69D50D26" w14:textId="77777777" w:rsidR="00A10932" w:rsidRPr="002A72C0" w:rsidRDefault="00A10932" w:rsidP="00A10932">
            <w:pPr>
              <w:jc w:val="both"/>
              <w:rPr>
                <w:sz w:val="20"/>
                <w:szCs w:val="20"/>
                <w:lang w:val="kk-KZ"/>
              </w:rPr>
            </w:pPr>
            <w:r w:rsidRPr="00CF3D9B">
              <w:rPr>
                <w:sz w:val="20"/>
                <w:szCs w:val="20"/>
              </w:rPr>
              <w:t>8</w:t>
            </w:r>
            <w:r w:rsidRPr="002A72C0">
              <w:rPr>
                <w:sz w:val="20"/>
                <w:szCs w:val="20"/>
                <w:lang w:val="kk-KZ"/>
              </w:rPr>
              <w:t xml:space="preserve">. Участник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367A91DC" w14:textId="0A3D4951" w:rsidR="00A10932" w:rsidRPr="00A10932" w:rsidRDefault="00A10932" w:rsidP="00A10932">
            <w:pPr>
              <w:jc w:val="both"/>
              <w:rPr>
                <w:sz w:val="20"/>
                <w:szCs w:val="20"/>
                <w:lang w:val="kk-KZ"/>
              </w:rPr>
            </w:pPr>
          </w:p>
          <w:tbl>
            <w:tblPr>
              <w:tblW w:w="5251" w:type="dxa"/>
              <w:tblInd w:w="29" w:type="dxa"/>
              <w:tblLayout w:type="fixed"/>
              <w:tblLook w:val="04A0" w:firstRow="1" w:lastRow="0" w:firstColumn="1" w:lastColumn="0" w:noHBand="0" w:noVBand="1"/>
            </w:tblPr>
            <w:tblGrid>
              <w:gridCol w:w="2239"/>
              <w:gridCol w:w="3012"/>
            </w:tblGrid>
            <w:tr w:rsidR="00A10932" w:rsidRPr="002A72C0" w14:paraId="1F18B50D" w14:textId="77777777" w:rsidTr="00A10932">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7F70477E" w14:textId="77777777" w:rsidR="00A10932" w:rsidRPr="002A72C0" w:rsidRDefault="00A10932" w:rsidP="00A10932">
                  <w:pPr>
                    <w:suppressAutoHyphens/>
                    <w:overflowPunct w:val="0"/>
                    <w:rPr>
                      <w:sz w:val="20"/>
                      <w:szCs w:val="20"/>
                    </w:rPr>
                  </w:pPr>
                  <w:r w:rsidRPr="002A72C0">
                    <w:rPr>
                      <w:sz w:val="20"/>
                      <w:szCs w:val="20"/>
                    </w:rPr>
                    <w:t xml:space="preserve">Наименование </w:t>
                  </w:r>
                  <w:r>
                    <w:rPr>
                      <w:sz w:val="20"/>
                      <w:szCs w:val="20"/>
                    </w:rPr>
                    <w:t>Участника</w:t>
                  </w:r>
                  <w:r w:rsidRPr="002A72C0">
                    <w:rPr>
                      <w:sz w:val="20"/>
                      <w:szCs w:val="20"/>
                    </w:rPr>
                    <w:t>:</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1173B5F8" w14:textId="77777777" w:rsidR="00A10932" w:rsidRPr="002A72C0" w:rsidRDefault="00A10932" w:rsidP="00A10932">
                  <w:pPr>
                    <w:suppressAutoHyphens/>
                    <w:overflowPunct w:val="0"/>
                    <w:snapToGrid w:val="0"/>
                    <w:rPr>
                      <w:sz w:val="20"/>
                      <w:szCs w:val="20"/>
                    </w:rPr>
                  </w:pPr>
                </w:p>
              </w:tc>
            </w:tr>
            <w:tr w:rsidR="00A10932" w:rsidRPr="002A72C0" w14:paraId="154E6149" w14:textId="77777777" w:rsidTr="00A10932">
              <w:trPr>
                <w:trHeight w:val="64"/>
              </w:trPr>
              <w:tc>
                <w:tcPr>
                  <w:tcW w:w="2239" w:type="dxa"/>
                  <w:tcBorders>
                    <w:top w:val="single" w:sz="4" w:space="0" w:color="000000"/>
                    <w:left w:val="single" w:sz="4" w:space="0" w:color="000000"/>
                    <w:bottom w:val="single" w:sz="4" w:space="0" w:color="000000"/>
                    <w:right w:val="nil"/>
                  </w:tcBorders>
                  <w:shd w:val="clear" w:color="auto" w:fill="FFFFFF"/>
                </w:tcPr>
                <w:p w14:paraId="11E671EB" w14:textId="77777777" w:rsidR="00A10932" w:rsidRPr="002A72C0" w:rsidRDefault="00A10932" w:rsidP="00A10932">
                  <w:pPr>
                    <w:suppressAutoHyphens/>
                    <w:overflowPunct w:val="0"/>
                    <w:rPr>
                      <w:sz w:val="20"/>
                      <w:szCs w:val="20"/>
                    </w:rPr>
                  </w:pPr>
                  <w:r w:rsidRPr="002A72C0">
                    <w:rPr>
                      <w:sz w:val="20"/>
                      <w:szCs w:val="20"/>
                    </w:rPr>
                    <w:t>Наименование сокращенное:</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50ACEEB4" w14:textId="77777777" w:rsidR="00A10932" w:rsidRPr="002A72C0" w:rsidRDefault="00A10932" w:rsidP="00A10932">
                  <w:pPr>
                    <w:suppressAutoHyphens/>
                    <w:overflowPunct w:val="0"/>
                    <w:snapToGrid w:val="0"/>
                    <w:rPr>
                      <w:sz w:val="20"/>
                      <w:szCs w:val="20"/>
                    </w:rPr>
                  </w:pPr>
                </w:p>
              </w:tc>
            </w:tr>
            <w:tr w:rsidR="00A10932" w:rsidRPr="002A72C0" w14:paraId="2C3C52FE" w14:textId="77777777" w:rsidTr="00A10932">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7AF6E497" w14:textId="77777777" w:rsidR="00A10932" w:rsidRPr="002A72C0" w:rsidRDefault="00A10932" w:rsidP="00A10932">
                  <w:pPr>
                    <w:suppressAutoHyphens/>
                    <w:overflowPunct w:val="0"/>
                    <w:rPr>
                      <w:sz w:val="20"/>
                      <w:szCs w:val="20"/>
                    </w:rPr>
                  </w:pPr>
                  <w:r w:rsidRPr="002A72C0">
                    <w:rPr>
                      <w:sz w:val="20"/>
                      <w:szCs w:val="20"/>
                    </w:rPr>
                    <w:t>Ф.И.О и должность первого руководителя:</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6CAC6219" w14:textId="77777777" w:rsidR="00A10932" w:rsidRPr="002A72C0" w:rsidRDefault="00A10932" w:rsidP="00A10932">
                  <w:pPr>
                    <w:suppressAutoHyphens/>
                    <w:overflowPunct w:val="0"/>
                    <w:snapToGrid w:val="0"/>
                    <w:rPr>
                      <w:sz w:val="20"/>
                      <w:szCs w:val="20"/>
                    </w:rPr>
                  </w:pPr>
                </w:p>
              </w:tc>
            </w:tr>
            <w:tr w:rsidR="00A10932" w:rsidRPr="002A72C0" w14:paraId="35831AE3" w14:textId="77777777" w:rsidTr="00A10932">
              <w:tc>
                <w:tcPr>
                  <w:tcW w:w="2239" w:type="dxa"/>
                  <w:tcBorders>
                    <w:top w:val="single" w:sz="4" w:space="0" w:color="000000"/>
                    <w:left w:val="single" w:sz="4" w:space="0" w:color="000000"/>
                    <w:bottom w:val="single" w:sz="4" w:space="0" w:color="000000"/>
                    <w:right w:val="nil"/>
                  </w:tcBorders>
                  <w:shd w:val="clear" w:color="auto" w:fill="FFFFFF"/>
                  <w:hideMark/>
                </w:tcPr>
                <w:p w14:paraId="2148A222" w14:textId="77777777" w:rsidR="00A10932" w:rsidRPr="002A72C0" w:rsidRDefault="00A10932" w:rsidP="00A10932">
                  <w:pPr>
                    <w:suppressAutoHyphens/>
                    <w:overflowPunct w:val="0"/>
                    <w:rPr>
                      <w:sz w:val="20"/>
                      <w:szCs w:val="20"/>
                    </w:rPr>
                  </w:pPr>
                  <w:r w:rsidRPr="002A72C0">
                    <w:rPr>
                      <w:sz w:val="20"/>
                      <w:szCs w:val="20"/>
                    </w:rPr>
                    <w:t>Юридический и фактический адрес:</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7A80AD3E" w14:textId="77777777" w:rsidR="00A10932" w:rsidRPr="002A72C0" w:rsidRDefault="00A10932" w:rsidP="00A10932">
                  <w:pPr>
                    <w:suppressAutoHyphens/>
                    <w:overflowPunct w:val="0"/>
                    <w:snapToGrid w:val="0"/>
                    <w:rPr>
                      <w:sz w:val="20"/>
                      <w:szCs w:val="20"/>
                    </w:rPr>
                  </w:pPr>
                </w:p>
              </w:tc>
            </w:tr>
            <w:tr w:rsidR="00A10932" w:rsidRPr="002A72C0" w14:paraId="690DB033"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01AB3795" w14:textId="77777777" w:rsidR="00A10932" w:rsidRPr="002A72C0" w:rsidRDefault="00A10932" w:rsidP="00A10932">
                  <w:pPr>
                    <w:suppressAutoHyphens/>
                    <w:overflowPunct w:val="0"/>
                    <w:rPr>
                      <w:sz w:val="20"/>
                      <w:szCs w:val="20"/>
                    </w:rPr>
                  </w:pPr>
                  <w:r w:rsidRPr="002A72C0">
                    <w:rPr>
                      <w:sz w:val="20"/>
                      <w:szCs w:val="20"/>
                    </w:rPr>
                    <w:t>Почтовый индекс:</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207FFCB0" w14:textId="77777777" w:rsidR="00A10932" w:rsidRPr="002A72C0" w:rsidRDefault="00A10932" w:rsidP="00A10932">
                  <w:pPr>
                    <w:suppressAutoHyphens/>
                    <w:overflowPunct w:val="0"/>
                    <w:snapToGrid w:val="0"/>
                    <w:rPr>
                      <w:sz w:val="20"/>
                      <w:szCs w:val="20"/>
                    </w:rPr>
                  </w:pPr>
                </w:p>
              </w:tc>
            </w:tr>
            <w:tr w:rsidR="00A10932" w:rsidRPr="002A72C0" w14:paraId="3317BB24" w14:textId="77777777" w:rsidTr="00A10932">
              <w:tc>
                <w:tcPr>
                  <w:tcW w:w="2239" w:type="dxa"/>
                  <w:tcBorders>
                    <w:top w:val="single" w:sz="4" w:space="0" w:color="000000"/>
                    <w:left w:val="single" w:sz="4" w:space="0" w:color="000000"/>
                    <w:bottom w:val="single" w:sz="4" w:space="0" w:color="000000"/>
                    <w:right w:val="nil"/>
                  </w:tcBorders>
                  <w:shd w:val="clear" w:color="auto" w:fill="FFFFFF"/>
                  <w:hideMark/>
                </w:tcPr>
                <w:p w14:paraId="4D2D7137" w14:textId="77777777" w:rsidR="00A10932" w:rsidRPr="002A72C0" w:rsidRDefault="00A10932" w:rsidP="00A10932">
                  <w:pPr>
                    <w:suppressAutoHyphens/>
                    <w:overflowPunct w:val="0"/>
                    <w:rPr>
                      <w:sz w:val="20"/>
                      <w:szCs w:val="20"/>
                    </w:rPr>
                  </w:pPr>
                  <w:r w:rsidRPr="002A72C0">
                    <w:rPr>
                      <w:sz w:val="20"/>
                      <w:szCs w:val="20"/>
                    </w:rPr>
                    <w:t>Контактный телефон первичного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hideMark/>
                </w:tcPr>
                <w:p w14:paraId="635D18E7" w14:textId="77777777" w:rsidR="00A10932" w:rsidRPr="002A72C0" w:rsidRDefault="00A10932" w:rsidP="00A10932">
                  <w:pPr>
                    <w:suppressAutoHyphens/>
                    <w:overflowPunct w:val="0"/>
                    <w:rPr>
                      <w:sz w:val="20"/>
                      <w:szCs w:val="20"/>
                    </w:rPr>
                  </w:pPr>
                  <w:r w:rsidRPr="002A72C0">
                    <w:rPr>
                      <w:sz w:val="20"/>
                      <w:szCs w:val="20"/>
                    </w:rPr>
                    <w:t xml:space="preserve">Тел.                             </w:t>
                  </w:r>
                </w:p>
                <w:p w14:paraId="05915287" w14:textId="77777777" w:rsidR="00A10932" w:rsidRPr="002A72C0" w:rsidRDefault="00A10932" w:rsidP="00A10932">
                  <w:pPr>
                    <w:suppressAutoHyphens/>
                    <w:overflowPunct w:val="0"/>
                    <w:rPr>
                      <w:sz w:val="20"/>
                      <w:szCs w:val="20"/>
                    </w:rPr>
                  </w:pPr>
                  <w:r w:rsidRPr="002A72C0">
                    <w:rPr>
                      <w:sz w:val="20"/>
                      <w:szCs w:val="20"/>
                    </w:rPr>
                    <w:t>Факс:</w:t>
                  </w:r>
                </w:p>
              </w:tc>
            </w:tr>
            <w:tr w:rsidR="00A10932" w:rsidRPr="002A72C0" w14:paraId="22D9B54C" w14:textId="77777777" w:rsidTr="00A10932">
              <w:tc>
                <w:tcPr>
                  <w:tcW w:w="2239" w:type="dxa"/>
                  <w:tcBorders>
                    <w:top w:val="single" w:sz="4" w:space="0" w:color="000000"/>
                    <w:left w:val="single" w:sz="4" w:space="0" w:color="000000"/>
                    <w:bottom w:val="single" w:sz="4" w:space="0" w:color="000000"/>
                    <w:right w:val="nil"/>
                  </w:tcBorders>
                  <w:shd w:val="clear" w:color="auto" w:fill="FFFFFF"/>
                  <w:hideMark/>
                </w:tcPr>
                <w:p w14:paraId="30733377" w14:textId="77777777" w:rsidR="00A10932" w:rsidRPr="002A72C0" w:rsidRDefault="00A10932" w:rsidP="00A10932">
                  <w:pPr>
                    <w:suppressAutoHyphens/>
                    <w:overflowPunct w:val="0"/>
                    <w:rPr>
                      <w:sz w:val="20"/>
                      <w:szCs w:val="20"/>
                    </w:rPr>
                  </w:pPr>
                  <w:r w:rsidRPr="002A72C0">
                    <w:rPr>
                      <w:sz w:val="20"/>
                      <w:szCs w:val="20"/>
                    </w:rPr>
                    <w:t>E-mail первичного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4E8A1879" w14:textId="77777777" w:rsidR="00A10932" w:rsidRPr="002A72C0" w:rsidRDefault="00A10932" w:rsidP="00A10932">
                  <w:pPr>
                    <w:suppressAutoHyphens/>
                    <w:overflowPunct w:val="0"/>
                    <w:snapToGrid w:val="0"/>
                    <w:rPr>
                      <w:sz w:val="20"/>
                      <w:szCs w:val="20"/>
                    </w:rPr>
                  </w:pPr>
                </w:p>
              </w:tc>
            </w:tr>
            <w:tr w:rsidR="00A10932" w:rsidRPr="002A72C0" w14:paraId="2F77FFA0"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150CE833" w14:textId="77777777" w:rsidR="00A10932" w:rsidRPr="002A72C0" w:rsidRDefault="00A10932" w:rsidP="00A10932">
                  <w:pPr>
                    <w:suppressAutoHyphens/>
                    <w:overflowPunct w:val="0"/>
                    <w:rPr>
                      <w:sz w:val="20"/>
                      <w:szCs w:val="20"/>
                    </w:rPr>
                  </w:pPr>
                  <w:r w:rsidRPr="002A72C0">
                    <w:rPr>
                      <w:sz w:val="20"/>
                      <w:szCs w:val="20"/>
                    </w:rPr>
                    <w:t>Контактный телефон вторичного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2B3499DC" w14:textId="77777777" w:rsidR="00A10932" w:rsidRPr="002A72C0" w:rsidRDefault="00A10932" w:rsidP="00A10932">
                  <w:pPr>
                    <w:suppressAutoHyphens/>
                    <w:overflowPunct w:val="0"/>
                    <w:rPr>
                      <w:sz w:val="20"/>
                      <w:szCs w:val="20"/>
                    </w:rPr>
                  </w:pPr>
                  <w:r w:rsidRPr="002A72C0">
                    <w:rPr>
                      <w:sz w:val="20"/>
                      <w:szCs w:val="20"/>
                    </w:rPr>
                    <w:t xml:space="preserve">Тел.                             </w:t>
                  </w:r>
                </w:p>
                <w:p w14:paraId="1BFF62A4" w14:textId="77777777" w:rsidR="00A10932" w:rsidRPr="002A72C0" w:rsidRDefault="00A10932" w:rsidP="00A10932">
                  <w:pPr>
                    <w:suppressAutoHyphens/>
                    <w:overflowPunct w:val="0"/>
                    <w:snapToGrid w:val="0"/>
                    <w:rPr>
                      <w:sz w:val="20"/>
                      <w:szCs w:val="20"/>
                    </w:rPr>
                  </w:pPr>
                  <w:r w:rsidRPr="002A72C0">
                    <w:rPr>
                      <w:sz w:val="20"/>
                      <w:szCs w:val="20"/>
                    </w:rPr>
                    <w:t>Факс:</w:t>
                  </w:r>
                </w:p>
              </w:tc>
            </w:tr>
            <w:tr w:rsidR="00A10932" w:rsidRPr="002A72C0" w14:paraId="5381639A"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299672FF" w14:textId="77777777" w:rsidR="00A10932" w:rsidRPr="002A72C0" w:rsidRDefault="00A10932" w:rsidP="00A10932">
                  <w:pPr>
                    <w:suppressAutoHyphens/>
                    <w:overflowPunct w:val="0"/>
                    <w:rPr>
                      <w:sz w:val="20"/>
                      <w:szCs w:val="20"/>
                    </w:rPr>
                  </w:pPr>
                  <w:r w:rsidRPr="002A72C0">
                    <w:rPr>
                      <w:sz w:val="20"/>
                      <w:szCs w:val="20"/>
                    </w:rPr>
                    <w:t>E-mail вторичного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0BC65A43" w14:textId="77777777" w:rsidR="00A10932" w:rsidRPr="002A72C0" w:rsidRDefault="00A10932" w:rsidP="00A10932">
                  <w:pPr>
                    <w:suppressAutoHyphens/>
                    <w:overflowPunct w:val="0"/>
                    <w:snapToGrid w:val="0"/>
                    <w:rPr>
                      <w:sz w:val="20"/>
                      <w:szCs w:val="20"/>
                    </w:rPr>
                  </w:pPr>
                </w:p>
              </w:tc>
            </w:tr>
            <w:tr w:rsidR="00A10932" w:rsidRPr="002A72C0" w14:paraId="72BBA1A1" w14:textId="77777777" w:rsidTr="00A10932">
              <w:trPr>
                <w:trHeight w:val="85"/>
              </w:trPr>
              <w:tc>
                <w:tcPr>
                  <w:tcW w:w="2239" w:type="dxa"/>
                  <w:tcBorders>
                    <w:top w:val="single" w:sz="4" w:space="0" w:color="000000"/>
                    <w:left w:val="single" w:sz="4" w:space="0" w:color="000000"/>
                    <w:bottom w:val="single" w:sz="4" w:space="0" w:color="000000"/>
                    <w:right w:val="nil"/>
                  </w:tcBorders>
                  <w:shd w:val="clear" w:color="auto" w:fill="FFFFFF"/>
                  <w:hideMark/>
                </w:tcPr>
                <w:p w14:paraId="25D6EBAE" w14:textId="77777777" w:rsidR="00A10932" w:rsidRPr="002A72C0" w:rsidRDefault="00A10932" w:rsidP="00A10932">
                  <w:pPr>
                    <w:suppressAutoHyphens/>
                    <w:overflowPunct w:val="0"/>
                    <w:rPr>
                      <w:sz w:val="20"/>
                      <w:szCs w:val="20"/>
                    </w:rPr>
                  </w:pPr>
                  <w:r w:rsidRPr="002A72C0">
                    <w:rPr>
                      <w:sz w:val="20"/>
                      <w:szCs w:val="20"/>
                    </w:rPr>
                    <w:t>БИН</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411C38CB" w14:textId="77777777" w:rsidR="00A10932" w:rsidRPr="002A72C0" w:rsidRDefault="00A10932" w:rsidP="00A10932">
                  <w:pPr>
                    <w:suppressAutoHyphens/>
                    <w:overflowPunct w:val="0"/>
                    <w:snapToGrid w:val="0"/>
                    <w:rPr>
                      <w:sz w:val="20"/>
                      <w:szCs w:val="20"/>
                      <w:lang w:val="kk-KZ"/>
                    </w:rPr>
                  </w:pPr>
                </w:p>
              </w:tc>
            </w:tr>
            <w:tr w:rsidR="00A10932" w:rsidRPr="002A72C0" w14:paraId="43AF6A7B"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23348E2F" w14:textId="77777777" w:rsidR="00A10932" w:rsidRPr="002A72C0" w:rsidRDefault="00A10932" w:rsidP="00A10932">
                  <w:pPr>
                    <w:suppressAutoHyphens/>
                    <w:overflowPunct w:val="0"/>
                    <w:rPr>
                      <w:sz w:val="20"/>
                      <w:szCs w:val="20"/>
                    </w:rPr>
                  </w:pPr>
                  <w:r w:rsidRPr="002A72C0">
                    <w:rPr>
                      <w:sz w:val="20"/>
                      <w:szCs w:val="20"/>
                    </w:rPr>
                    <w:t>ИИК</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323F5BBF" w14:textId="77777777" w:rsidR="00A10932" w:rsidRPr="002A72C0" w:rsidRDefault="00A10932" w:rsidP="00A10932">
                  <w:pPr>
                    <w:suppressAutoHyphens/>
                    <w:overflowPunct w:val="0"/>
                    <w:snapToGrid w:val="0"/>
                    <w:rPr>
                      <w:sz w:val="20"/>
                      <w:szCs w:val="20"/>
                      <w:lang w:val="kk-KZ"/>
                    </w:rPr>
                  </w:pPr>
                </w:p>
              </w:tc>
            </w:tr>
            <w:tr w:rsidR="00A10932" w:rsidRPr="002A72C0" w14:paraId="2D7DD43C" w14:textId="77777777" w:rsidTr="00A10932">
              <w:trPr>
                <w:trHeight w:val="219"/>
              </w:trPr>
              <w:tc>
                <w:tcPr>
                  <w:tcW w:w="2239" w:type="dxa"/>
                  <w:tcBorders>
                    <w:top w:val="single" w:sz="4" w:space="0" w:color="000000"/>
                    <w:left w:val="single" w:sz="4" w:space="0" w:color="000000"/>
                    <w:bottom w:val="single" w:sz="4" w:space="0" w:color="000000"/>
                    <w:right w:val="nil"/>
                  </w:tcBorders>
                  <w:shd w:val="clear" w:color="auto" w:fill="FFFFFF"/>
                </w:tcPr>
                <w:p w14:paraId="3B94BE16" w14:textId="77777777" w:rsidR="00A10932" w:rsidRPr="002A72C0" w:rsidRDefault="00A10932" w:rsidP="00A10932">
                  <w:pPr>
                    <w:suppressAutoHyphens/>
                    <w:overflowPunct w:val="0"/>
                    <w:rPr>
                      <w:sz w:val="20"/>
                      <w:szCs w:val="20"/>
                      <w:lang w:val="kk-KZ"/>
                    </w:rPr>
                  </w:pPr>
                  <w:r w:rsidRPr="002A72C0">
                    <w:rPr>
                      <w:sz w:val="20"/>
                      <w:szCs w:val="20"/>
                    </w:rPr>
                    <w:t>Наименование Банка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544D1DD2" w14:textId="77777777" w:rsidR="00A10932" w:rsidRPr="002A72C0" w:rsidRDefault="00A10932" w:rsidP="00A10932">
                  <w:pPr>
                    <w:suppressAutoHyphens/>
                    <w:overflowPunct w:val="0"/>
                    <w:snapToGrid w:val="0"/>
                    <w:rPr>
                      <w:sz w:val="20"/>
                      <w:szCs w:val="20"/>
                      <w:lang w:val="kk-KZ"/>
                    </w:rPr>
                  </w:pPr>
                </w:p>
              </w:tc>
            </w:tr>
            <w:tr w:rsidR="00A10932" w:rsidRPr="002A72C0" w14:paraId="059A7898" w14:textId="77777777" w:rsidTr="00A10932">
              <w:trPr>
                <w:trHeight w:val="123"/>
              </w:trPr>
              <w:tc>
                <w:tcPr>
                  <w:tcW w:w="2239" w:type="dxa"/>
                  <w:tcBorders>
                    <w:top w:val="single" w:sz="4" w:space="0" w:color="000000"/>
                    <w:left w:val="single" w:sz="4" w:space="0" w:color="000000"/>
                    <w:bottom w:val="single" w:sz="4" w:space="0" w:color="000000"/>
                    <w:right w:val="nil"/>
                  </w:tcBorders>
                  <w:shd w:val="clear" w:color="auto" w:fill="FFFFFF"/>
                  <w:hideMark/>
                </w:tcPr>
                <w:p w14:paraId="4F43DE8F" w14:textId="77777777" w:rsidR="00A10932" w:rsidRPr="002A72C0" w:rsidRDefault="00A10932" w:rsidP="00A10932">
                  <w:pPr>
                    <w:suppressAutoHyphens/>
                    <w:overflowPunct w:val="0"/>
                    <w:rPr>
                      <w:sz w:val="20"/>
                      <w:szCs w:val="20"/>
                    </w:rPr>
                  </w:pPr>
                  <w:r w:rsidRPr="002A72C0">
                    <w:rPr>
                      <w:sz w:val="20"/>
                      <w:szCs w:val="20"/>
                    </w:rPr>
                    <w:t>БИК Банка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79BDE8D7" w14:textId="77777777" w:rsidR="00A10932" w:rsidRPr="002A72C0" w:rsidRDefault="00A10932" w:rsidP="00A10932">
                  <w:pPr>
                    <w:suppressAutoHyphens/>
                    <w:overflowPunct w:val="0"/>
                    <w:snapToGrid w:val="0"/>
                    <w:rPr>
                      <w:sz w:val="20"/>
                      <w:szCs w:val="20"/>
                      <w:lang w:val="kk-KZ"/>
                    </w:rPr>
                  </w:pPr>
                </w:p>
              </w:tc>
            </w:tr>
            <w:tr w:rsidR="00A10932" w:rsidRPr="002A72C0" w14:paraId="47D83042"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121115B2" w14:textId="77777777" w:rsidR="00A10932" w:rsidRPr="002A72C0" w:rsidRDefault="00A10932" w:rsidP="00A10932">
                  <w:pPr>
                    <w:suppressAutoHyphens/>
                    <w:overflowPunct w:val="0"/>
                    <w:rPr>
                      <w:sz w:val="20"/>
                      <w:szCs w:val="20"/>
                      <w:lang w:val="kk-KZ"/>
                    </w:rPr>
                  </w:pPr>
                  <w:r w:rsidRPr="002A72C0">
                    <w:rPr>
                      <w:sz w:val="20"/>
                      <w:szCs w:val="20"/>
                    </w:rPr>
                    <w:t>КБе</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347A032A" w14:textId="77777777" w:rsidR="00A10932" w:rsidRPr="002A72C0" w:rsidRDefault="00A10932" w:rsidP="00A10932">
                  <w:pPr>
                    <w:suppressAutoHyphens/>
                    <w:overflowPunct w:val="0"/>
                    <w:snapToGrid w:val="0"/>
                    <w:rPr>
                      <w:sz w:val="20"/>
                      <w:szCs w:val="20"/>
                    </w:rPr>
                  </w:pPr>
                </w:p>
              </w:tc>
            </w:tr>
            <w:tr w:rsidR="00A10932" w:rsidRPr="002A72C0" w14:paraId="57DB700D"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4BC03130" w14:textId="6CEFFCC5" w:rsidR="00A10932" w:rsidRPr="002A72C0" w:rsidRDefault="00A10932" w:rsidP="00A10932">
                  <w:pPr>
                    <w:suppressAutoHyphens/>
                    <w:overflowPunct w:val="0"/>
                    <w:rPr>
                      <w:sz w:val="20"/>
                      <w:szCs w:val="20"/>
                      <w:lang w:val="kk-KZ"/>
                    </w:rPr>
                  </w:pPr>
                  <w:r>
                    <w:rPr>
                      <w:sz w:val="20"/>
                      <w:szCs w:val="20"/>
                    </w:rPr>
                    <w:t xml:space="preserve">Терминал участника </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272BD6C8" w14:textId="77777777" w:rsidR="00A10932" w:rsidRPr="002A72C0" w:rsidRDefault="00A10932" w:rsidP="00A10932">
                  <w:pPr>
                    <w:suppressAutoHyphens/>
                    <w:overflowPunct w:val="0"/>
                    <w:snapToGrid w:val="0"/>
                    <w:rPr>
                      <w:sz w:val="20"/>
                      <w:szCs w:val="20"/>
                    </w:rPr>
                  </w:pPr>
                </w:p>
              </w:tc>
            </w:tr>
          </w:tbl>
          <w:p w14:paraId="626866C1" w14:textId="5A3AED34" w:rsidR="00413D80" w:rsidRDefault="00413D80" w:rsidP="00A10932">
            <w:pPr>
              <w:jc w:val="both"/>
              <w:rPr>
                <w:rFonts w:eastAsia="Calibri"/>
                <w:b/>
                <w:sz w:val="20"/>
                <w:szCs w:val="20"/>
                <w:lang w:eastAsia="en-US"/>
              </w:rPr>
            </w:pPr>
          </w:p>
          <w:p w14:paraId="21AABDBB" w14:textId="2E3D809B" w:rsidR="00413D80" w:rsidRDefault="00413D80" w:rsidP="005D4F1D">
            <w:pPr>
              <w:jc w:val="center"/>
              <w:rPr>
                <w:rFonts w:eastAsia="Calibri"/>
                <w:b/>
                <w:sz w:val="20"/>
                <w:szCs w:val="20"/>
                <w:lang w:eastAsia="en-US"/>
              </w:rPr>
            </w:pPr>
          </w:p>
          <w:p w14:paraId="5A1EEE4C" w14:textId="4997B6C3" w:rsidR="00A10932" w:rsidRPr="002A72C0" w:rsidRDefault="00EC4777" w:rsidP="00A10932">
            <w:pPr>
              <w:jc w:val="both"/>
              <w:rPr>
                <w:sz w:val="20"/>
                <w:szCs w:val="20"/>
                <w:lang w:val="kk-KZ"/>
              </w:rPr>
            </w:pPr>
            <w:r w:rsidRPr="00EC4777">
              <w:rPr>
                <w:sz w:val="20"/>
                <w:szCs w:val="20"/>
              </w:rPr>
              <w:t>9</w:t>
            </w:r>
            <w:r w:rsidR="00A10932" w:rsidRPr="002A72C0">
              <w:rPr>
                <w:sz w:val="20"/>
                <w:szCs w:val="20"/>
                <w:lang w:val="kk-KZ"/>
              </w:rPr>
              <w:t>. К настоящему З</w:t>
            </w:r>
            <w:r w:rsidR="00A10932">
              <w:rPr>
                <w:sz w:val="20"/>
                <w:szCs w:val="20"/>
                <w:lang w:val="kk-KZ"/>
              </w:rPr>
              <w:t>аявлению</w:t>
            </w:r>
            <w:r w:rsidR="00A10932" w:rsidRPr="002A72C0">
              <w:rPr>
                <w:sz w:val="20"/>
                <w:szCs w:val="20"/>
                <w:lang w:val="kk-KZ"/>
              </w:rPr>
              <w:t xml:space="preserve"> прилагаем копии следующих документов:</w:t>
            </w:r>
          </w:p>
          <w:p w14:paraId="6FA8B6E4" w14:textId="77777777" w:rsidR="00A10932" w:rsidRPr="002A72C0" w:rsidRDefault="00A10932" w:rsidP="00A10932">
            <w:pPr>
              <w:jc w:val="both"/>
              <w:rPr>
                <w:sz w:val="20"/>
                <w:szCs w:val="20"/>
                <w:lang w:val="kk-KZ"/>
              </w:rPr>
            </w:pPr>
            <w:r w:rsidRPr="002A72C0">
              <w:rPr>
                <w:sz w:val="20"/>
                <w:szCs w:val="20"/>
                <w:lang w:val="kk-KZ"/>
              </w:rPr>
              <w:t>1) свидетельство/справку о государственной регистрации;</w:t>
            </w:r>
          </w:p>
          <w:p w14:paraId="367D4E80" w14:textId="77777777" w:rsidR="00A10932" w:rsidRPr="002A72C0" w:rsidRDefault="00A10932" w:rsidP="00A10932">
            <w:pPr>
              <w:jc w:val="both"/>
              <w:rPr>
                <w:sz w:val="20"/>
                <w:szCs w:val="20"/>
                <w:lang w:val="kk-KZ"/>
              </w:rPr>
            </w:pPr>
            <w:r w:rsidRPr="002A72C0">
              <w:rPr>
                <w:sz w:val="20"/>
                <w:szCs w:val="20"/>
                <w:lang w:val="kk-KZ"/>
              </w:rPr>
              <w:t>2) приказ и протокол (решения) о назначении первого руководителя;</w:t>
            </w:r>
          </w:p>
          <w:p w14:paraId="00396024" w14:textId="77777777" w:rsidR="00A10932" w:rsidRPr="002A72C0" w:rsidRDefault="00A10932" w:rsidP="00A10932">
            <w:pPr>
              <w:jc w:val="both"/>
              <w:rPr>
                <w:sz w:val="20"/>
                <w:szCs w:val="20"/>
                <w:lang w:val="kk-KZ"/>
              </w:rPr>
            </w:pPr>
            <w:r w:rsidRPr="002A72C0">
              <w:rPr>
                <w:sz w:val="20"/>
                <w:szCs w:val="20"/>
                <w:lang w:val="kk-KZ"/>
              </w:rPr>
              <w:t>3) свидетельство о постановке на учет по НДС;</w:t>
            </w:r>
          </w:p>
          <w:p w14:paraId="3429FE2D" w14:textId="77777777" w:rsidR="00A10932" w:rsidRDefault="00A10932" w:rsidP="00A10932">
            <w:pPr>
              <w:jc w:val="both"/>
              <w:rPr>
                <w:sz w:val="20"/>
                <w:szCs w:val="20"/>
                <w:lang w:val="kk-KZ"/>
              </w:rPr>
            </w:pPr>
            <w:r w:rsidRPr="002A72C0">
              <w:rPr>
                <w:sz w:val="20"/>
                <w:szCs w:val="20"/>
                <w:lang w:val="kk-KZ"/>
              </w:rPr>
              <w:t>4) устав</w:t>
            </w:r>
            <w:r>
              <w:rPr>
                <w:sz w:val="20"/>
                <w:szCs w:val="20"/>
                <w:lang w:val="kk-KZ"/>
              </w:rPr>
              <w:t>;</w:t>
            </w:r>
          </w:p>
          <w:p w14:paraId="4A08C78F" w14:textId="77777777" w:rsidR="00A10932" w:rsidRDefault="00A10932" w:rsidP="00A10932">
            <w:pPr>
              <w:jc w:val="both"/>
              <w:rPr>
                <w:sz w:val="20"/>
                <w:szCs w:val="20"/>
                <w:lang w:val="kk-KZ"/>
              </w:rPr>
            </w:pPr>
            <w:r>
              <w:rPr>
                <w:sz w:val="20"/>
                <w:szCs w:val="20"/>
                <w:lang w:val="kk-KZ"/>
              </w:rPr>
              <w:t xml:space="preserve">5) </w:t>
            </w:r>
            <w:r w:rsidRPr="005A2EC6">
              <w:rPr>
                <w:sz w:val="20"/>
                <w:szCs w:val="20"/>
                <w:lang w:val="kk-KZ"/>
              </w:rPr>
              <w:t>заявление на подключение к Системе в произвольной форме</w:t>
            </w:r>
            <w:r>
              <w:rPr>
                <w:sz w:val="20"/>
                <w:szCs w:val="20"/>
                <w:lang w:val="kk-KZ"/>
              </w:rPr>
              <w:t xml:space="preserve"> (оригинал)</w:t>
            </w:r>
            <w:r w:rsidRPr="005A2EC6">
              <w:rPr>
                <w:sz w:val="20"/>
                <w:szCs w:val="20"/>
                <w:lang w:val="kk-KZ"/>
              </w:rPr>
              <w:t>;</w:t>
            </w:r>
          </w:p>
          <w:p w14:paraId="4DDC9E8D" w14:textId="77777777" w:rsidR="00A10932" w:rsidRDefault="00A10932" w:rsidP="00A10932">
            <w:pPr>
              <w:jc w:val="both"/>
              <w:rPr>
                <w:sz w:val="20"/>
                <w:szCs w:val="20"/>
                <w:lang w:val="kk-KZ"/>
              </w:rPr>
            </w:pPr>
            <w:r>
              <w:rPr>
                <w:sz w:val="20"/>
                <w:szCs w:val="20"/>
                <w:lang w:val="kk-KZ"/>
              </w:rPr>
              <w:t>6) договор о предоставлении дневного займа «овердрафт», заключенный с Национальным Банком;</w:t>
            </w:r>
          </w:p>
          <w:p w14:paraId="23BB6CC1" w14:textId="77777777" w:rsidR="00A10932" w:rsidRDefault="00A10932" w:rsidP="00A10932">
            <w:pPr>
              <w:jc w:val="both"/>
              <w:rPr>
                <w:sz w:val="20"/>
                <w:szCs w:val="20"/>
                <w:lang w:val="kk-KZ"/>
              </w:rPr>
            </w:pPr>
            <w:r>
              <w:rPr>
                <w:sz w:val="20"/>
                <w:szCs w:val="20"/>
                <w:lang w:val="kk-KZ"/>
              </w:rPr>
              <w:t xml:space="preserve">7) </w:t>
            </w:r>
            <w:r w:rsidRPr="00927CE8">
              <w:rPr>
                <w:sz w:val="20"/>
                <w:szCs w:val="20"/>
                <w:lang w:val="kk-KZ"/>
              </w:rPr>
              <w:t>заявление на присоединение к договору корреспондентского счета с Национальным Банком и договор об участии в системе, заключенного с Национальным Банком.</w:t>
            </w:r>
          </w:p>
          <w:p w14:paraId="6847E04F" w14:textId="77777777" w:rsidR="00A10932" w:rsidRPr="002A72C0" w:rsidRDefault="00A10932" w:rsidP="00A10932">
            <w:pPr>
              <w:jc w:val="both"/>
              <w:rPr>
                <w:sz w:val="20"/>
                <w:szCs w:val="20"/>
                <w:lang w:val="kk-KZ"/>
              </w:rPr>
            </w:pPr>
            <w:r>
              <w:rPr>
                <w:sz w:val="20"/>
                <w:szCs w:val="20"/>
                <w:lang w:val="kk-KZ"/>
              </w:rPr>
              <w:t xml:space="preserve">8) </w:t>
            </w:r>
            <w:r w:rsidRPr="00950CE5">
              <w:rPr>
                <w:sz w:val="20"/>
                <w:szCs w:val="20"/>
                <w:lang w:val="kk-KZ"/>
              </w:rPr>
              <w:t>доверенность на представителя, если договор с Центром подписывается не первым руководителем</w:t>
            </w:r>
            <w:r>
              <w:rPr>
                <w:sz w:val="20"/>
                <w:szCs w:val="20"/>
                <w:lang w:val="kk-KZ"/>
              </w:rPr>
              <w:t>.</w:t>
            </w:r>
          </w:p>
          <w:p w14:paraId="28751962" w14:textId="77777777" w:rsidR="00A10932" w:rsidRPr="002A72C0" w:rsidRDefault="00A10932" w:rsidP="00A10932">
            <w:pPr>
              <w:jc w:val="both"/>
              <w:rPr>
                <w:sz w:val="20"/>
                <w:szCs w:val="20"/>
                <w:lang w:val="kk-KZ"/>
              </w:rPr>
            </w:pPr>
          </w:p>
          <w:p w14:paraId="2F5B808C" w14:textId="77777777" w:rsidR="00A10932" w:rsidRPr="002A72C0" w:rsidRDefault="00A10932" w:rsidP="00A10932">
            <w:pPr>
              <w:jc w:val="both"/>
              <w:rPr>
                <w:sz w:val="20"/>
                <w:szCs w:val="20"/>
                <w:lang w:val="kk-KZ"/>
              </w:rPr>
            </w:pPr>
            <w:r w:rsidRPr="002A72C0">
              <w:rPr>
                <w:sz w:val="20"/>
                <w:szCs w:val="20"/>
                <w:lang w:val="kk-KZ"/>
              </w:rPr>
              <w:t>Участник: _____________________________</w:t>
            </w:r>
          </w:p>
          <w:p w14:paraId="645F3A52" w14:textId="77777777" w:rsidR="00A10932" w:rsidRPr="002A72C0" w:rsidRDefault="00A10932" w:rsidP="00A10932">
            <w:pPr>
              <w:jc w:val="both"/>
              <w:rPr>
                <w:i/>
                <w:iCs/>
                <w:sz w:val="20"/>
                <w:szCs w:val="20"/>
              </w:rPr>
            </w:pPr>
            <w:r w:rsidRPr="002A72C0">
              <w:rPr>
                <w:sz w:val="20"/>
                <w:szCs w:val="20"/>
              </w:rPr>
              <w:t xml:space="preserve">                           </w:t>
            </w:r>
            <w:r w:rsidRPr="002A72C0">
              <w:rPr>
                <w:i/>
                <w:iCs/>
                <w:sz w:val="20"/>
                <w:szCs w:val="20"/>
              </w:rPr>
              <w:t>(наименование организации)</w:t>
            </w:r>
          </w:p>
          <w:p w14:paraId="344D5639" w14:textId="77777777" w:rsidR="00A10932" w:rsidRPr="002A72C0" w:rsidRDefault="00A10932" w:rsidP="00A10932">
            <w:pPr>
              <w:rPr>
                <w:sz w:val="20"/>
                <w:szCs w:val="20"/>
                <w:lang w:val="kk-KZ"/>
              </w:rPr>
            </w:pPr>
            <w:r w:rsidRPr="002A72C0">
              <w:rPr>
                <w:sz w:val="20"/>
                <w:szCs w:val="20"/>
                <w:lang w:val="kk-KZ"/>
              </w:rPr>
              <w:t xml:space="preserve">ФИО, должность подписанта / подпись </w:t>
            </w:r>
          </w:p>
          <w:p w14:paraId="15F19AE8" w14:textId="77777777" w:rsidR="00A10932" w:rsidRPr="002A72C0" w:rsidRDefault="00A10932" w:rsidP="00A10932">
            <w:pPr>
              <w:rPr>
                <w:sz w:val="20"/>
                <w:szCs w:val="20"/>
                <w:lang w:val="kk-KZ"/>
              </w:rPr>
            </w:pPr>
          </w:p>
          <w:p w14:paraId="70D073B8" w14:textId="77777777" w:rsidR="00A10932" w:rsidRPr="002A72C0" w:rsidRDefault="00A10932" w:rsidP="00A10932">
            <w:pPr>
              <w:rPr>
                <w:sz w:val="20"/>
                <w:szCs w:val="20"/>
                <w:lang w:val="kk-KZ"/>
              </w:rPr>
            </w:pPr>
            <w:r w:rsidRPr="002A72C0">
              <w:rPr>
                <w:sz w:val="20"/>
                <w:szCs w:val="20"/>
                <w:lang w:val="kk-KZ"/>
              </w:rPr>
              <w:t>____________________________</w:t>
            </w:r>
          </w:p>
          <w:p w14:paraId="07F457F4" w14:textId="77777777" w:rsidR="00A10932" w:rsidRPr="002A72C0" w:rsidRDefault="00A10932" w:rsidP="00A10932">
            <w:pPr>
              <w:rPr>
                <w:sz w:val="20"/>
                <w:szCs w:val="20"/>
                <w:lang w:val="kk-KZ"/>
              </w:rPr>
            </w:pPr>
          </w:p>
          <w:p w14:paraId="43DED3BA" w14:textId="77777777" w:rsidR="00A10932" w:rsidRPr="002A72C0" w:rsidRDefault="00A10932" w:rsidP="00A10932">
            <w:pPr>
              <w:rPr>
                <w:sz w:val="20"/>
                <w:szCs w:val="20"/>
                <w:lang w:val="kk-KZ"/>
              </w:rPr>
            </w:pPr>
            <w:r w:rsidRPr="002A72C0">
              <w:rPr>
                <w:sz w:val="20"/>
                <w:szCs w:val="20"/>
                <w:lang w:val="kk-KZ"/>
              </w:rPr>
              <w:t>____________________________</w:t>
            </w:r>
          </w:p>
          <w:p w14:paraId="566D673A" w14:textId="77777777" w:rsidR="00A10932" w:rsidRPr="002A72C0" w:rsidRDefault="00A10932" w:rsidP="00A10932">
            <w:pPr>
              <w:jc w:val="both"/>
              <w:rPr>
                <w:sz w:val="20"/>
                <w:szCs w:val="20"/>
                <w:lang w:val="kk-KZ"/>
              </w:rPr>
            </w:pPr>
          </w:p>
          <w:p w14:paraId="3E1E020C" w14:textId="77777777" w:rsidR="00A10932" w:rsidRPr="002A72C0" w:rsidRDefault="00A10932" w:rsidP="00A10932">
            <w:pPr>
              <w:jc w:val="both"/>
              <w:rPr>
                <w:sz w:val="20"/>
                <w:szCs w:val="20"/>
                <w:lang w:val="kk-KZ"/>
              </w:rPr>
            </w:pPr>
            <w:r w:rsidRPr="002A72C0">
              <w:rPr>
                <w:sz w:val="20"/>
                <w:szCs w:val="20"/>
                <w:lang w:val="kk-KZ"/>
              </w:rPr>
              <w:t>МП</w:t>
            </w:r>
          </w:p>
          <w:p w14:paraId="2041685E" w14:textId="77777777" w:rsidR="00A10932" w:rsidRPr="002A72C0" w:rsidRDefault="00A10932" w:rsidP="00A10932">
            <w:pPr>
              <w:jc w:val="both"/>
              <w:rPr>
                <w:sz w:val="20"/>
                <w:szCs w:val="20"/>
              </w:rPr>
            </w:pPr>
          </w:p>
          <w:p w14:paraId="084DA81B" w14:textId="77777777" w:rsidR="00A10932" w:rsidRPr="002A72C0" w:rsidRDefault="00A10932" w:rsidP="00A10932">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 о получении</w:t>
            </w:r>
            <w:r w:rsidRPr="002A72C0">
              <w:rPr>
                <w:sz w:val="20"/>
                <w:szCs w:val="20"/>
                <w:lang w:val="kk-KZ"/>
              </w:rPr>
              <w:t>:</w:t>
            </w:r>
          </w:p>
          <w:p w14:paraId="2636D200" w14:textId="77777777" w:rsidR="00A10932" w:rsidRPr="002A72C0" w:rsidRDefault="00A10932" w:rsidP="00A10932">
            <w:pPr>
              <w:jc w:val="both"/>
              <w:rPr>
                <w:sz w:val="20"/>
                <w:szCs w:val="20"/>
                <w:lang w:val="kk-KZ"/>
              </w:rPr>
            </w:pPr>
          </w:p>
          <w:p w14:paraId="20231AB3" w14:textId="77777777" w:rsidR="00A10932" w:rsidRDefault="00A10932" w:rsidP="00A10932">
            <w:pPr>
              <w:jc w:val="both"/>
              <w:rPr>
                <w:sz w:val="20"/>
                <w:szCs w:val="20"/>
                <w:lang w:val="kk-KZ"/>
              </w:rPr>
            </w:pPr>
            <w:r>
              <w:rPr>
                <w:sz w:val="20"/>
                <w:szCs w:val="20"/>
                <w:lang w:val="kk-KZ"/>
              </w:rPr>
              <w:t>Д</w:t>
            </w:r>
            <w:r w:rsidRPr="002A72C0">
              <w:rPr>
                <w:sz w:val="20"/>
                <w:szCs w:val="20"/>
                <w:lang w:val="kk-KZ"/>
              </w:rPr>
              <w:t>ата</w:t>
            </w:r>
            <w:r>
              <w:rPr>
                <w:sz w:val="20"/>
                <w:szCs w:val="20"/>
                <w:lang w:val="kk-KZ"/>
              </w:rPr>
              <w:t xml:space="preserve"> ______________________________</w:t>
            </w:r>
          </w:p>
          <w:p w14:paraId="7DC4108D" w14:textId="77777777" w:rsidR="00A10932" w:rsidRPr="002A72C0" w:rsidRDefault="00A10932" w:rsidP="00A10932">
            <w:pPr>
              <w:jc w:val="both"/>
              <w:rPr>
                <w:sz w:val="20"/>
                <w:szCs w:val="20"/>
                <w:lang w:val="kk-KZ"/>
              </w:rPr>
            </w:pPr>
          </w:p>
          <w:p w14:paraId="65BBF505" w14:textId="77777777" w:rsidR="00A10932" w:rsidRPr="002A72C0" w:rsidRDefault="00A10932" w:rsidP="00A10932">
            <w:pPr>
              <w:rPr>
                <w:bCs/>
                <w:sz w:val="20"/>
                <w:szCs w:val="20"/>
                <w:lang w:val="kk-KZ"/>
              </w:rPr>
            </w:pPr>
            <w:r w:rsidRPr="002A72C0">
              <w:rPr>
                <w:sz w:val="20"/>
                <w:szCs w:val="20"/>
                <w:lang w:val="kk-KZ"/>
              </w:rPr>
              <w:t>ФИО подписанта / подпись ____________________________</w:t>
            </w:r>
          </w:p>
          <w:p w14:paraId="087B93B4" w14:textId="07DE0842" w:rsidR="00413D80" w:rsidRDefault="00413D80" w:rsidP="00A10932">
            <w:pPr>
              <w:jc w:val="both"/>
              <w:rPr>
                <w:rFonts w:eastAsia="Calibri"/>
                <w:b/>
                <w:sz w:val="20"/>
                <w:szCs w:val="20"/>
                <w:lang w:eastAsia="en-US"/>
              </w:rPr>
            </w:pPr>
          </w:p>
          <w:p w14:paraId="6BEF715D" w14:textId="5BDCEF20" w:rsidR="00413D80" w:rsidRDefault="00413D80" w:rsidP="005D4F1D">
            <w:pPr>
              <w:jc w:val="center"/>
              <w:rPr>
                <w:rFonts w:eastAsia="Calibri"/>
                <w:b/>
                <w:sz w:val="20"/>
                <w:szCs w:val="20"/>
                <w:lang w:eastAsia="en-US"/>
              </w:rPr>
            </w:pPr>
          </w:p>
          <w:p w14:paraId="45CE7FA8" w14:textId="1E04327D" w:rsidR="00413D80" w:rsidRDefault="00413D80" w:rsidP="005D4F1D">
            <w:pPr>
              <w:jc w:val="center"/>
              <w:rPr>
                <w:rFonts w:eastAsia="Calibri"/>
                <w:b/>
                <w:sz w:val="20"/>
                <w:szCs w:val="20"/>
                <w:lang w:eastAsia="en-US"/>
              </w:rPr>
            </w:pPr>
          </w:p>
          <w:p w14:paraId="2211B2D0" w14:textId="1C05A164" w:rsidR="00413D80" w:rsidRDefault="00413D80" w:rsidP="005D4F1D">
            <w:pPr>
              <w:jc w:val="center"/>
              <w:rPr>
                <w:rFonts w:eastAsia="Calibri"/>
                <w:b/>
                <w:sz w:val="20"/>
                <w:szCs w:val="20"/>
                <w:lang w:eastAsia="en-US"/>
              </w:rPr>
            </w:pPr>
          </w:p>
          <w:p w14:paraId="1F0D4C47" w14:textId="5C33F631" w:rsidR="00413D80" w:rsidRDefault="00413D80" w:rsidP="005D4F1D">
            <w:pPr>
              <w:jc w:val="center"/>
              <w:rPr>
                <w:rFonts w:eastAsia="Calibri"/>
                <w:b/>
                <w:sz w:val="20"/>
                <w:szCs w:val="20"/>
                <w:lang w:eastAsia="en-US"/>
              </w:rPr>
            </w:pPr>
          </w:p>
          <w:p w14:paraId="50788AB2" w14:textId="3B6DA0C9" w:rsidR="00413D80" w:rsidRDefault="00413D80" w:rsidP="005D4F1D">
            <w:pPr>
              <w:jc w:val="center"/>
              <w:rPr>
                <w:rFonts w:eastAsia="Calibri"/>
                <w:b/>
                <w:sz w:val="20"/>
                <w:szCs w:val="20"/>
                <w:lang w:eastAsia="en-US"/>
              </w:rPr>
            </w:pPr>
          </w:p>
          <w:p w14:paraId="77BE1BDA" w14:textId="533F7C6B" w:rsidR="00413D80" w:rsidRDefault="00413D80" w:rsidP="005D4F1D">
            <w:pPr>
              <w:jc w:val="center"/>
              <w:rPr>
                <w:rFonts w:eastAsia="Calibri"/>
                <w:b/>
                <w:sz w:val="20"/>
                <w:szCs w:val="20"/>
                <w:lang w:eastAsia="en-US"/>
              </w:rPr>
            </w:pPr>
          </w:p>
          <w:p w14:paraId="45950962" w14:textId="0195DFC1" w:rsidR="00413D80" w:rsidRDefault="00413D80" w:rsidP="005D4F1D">
            <w:pPr>
              <w:jc w:val="center"/>
              <w:rPr>
                <w:rFonts w:eastAsia="Calibri"/>
                <w:b/>
                <w:sz w:val="20"/>
                <w:szCs w:val="20"/>
                <w:lang w:eastAsia="en-US"/>
              </w:rPr>
            </w:pPr>
          </w:p>
          <w:p w14:paraId="6DB598D9" w14:textId="6AB59D57" w:rsidR="00413D80" w:rsidRDefault="00413D80" w:rsidP="005D4F1D">
            <w:pPr>
              <w:jc w:val="center"/>
              <w:rPr>
                <w:rFonts w:eastAsia="Calibri"/>
                <w:b/>
                <w:sz w:val="20"/>
                <w:szCs w:val="20"/>
                <w:lang w:eastAsia="en-US"/>
              </w:rPr>
            </w:pPr>
          </w:p>
          <w:p w14:paraId="5461F62F" w14:textId="4D2E5246" w:rsidR="00413D80" w:rsidRDefault="00413D80" w:rsidP="005D4F1D">
            <w:pPr>
              <w:jc w:val="center"/>
              <w:rPr>
                <w:rFonts w:eastAsia="Calibri"/>
                <w:b/>
                <w:sz w:val="20"/>
                <w:szCs w:val="20"/>
                <w:lang w:eastAsia="en-US"/>
              </w:rPr>
            </w:pPr>
          </w:p>
          <w:p w14:paraId="0517222C" w14:textId="41250A3A" w:rsidR="00413D80" w:rsidRDefault="00413D80" w:rsidP="005D4F1D">
            <w:pPr>
              <w:jc w:val="center"/>
              <w:rPr>
                <w:rFonts w:eastAsia="Calibri"/>
                <w:b/>
                <w:sz w:val="20"/>
                <w:szCs w:val="20"/>
                <w:lang w:eastAsia="en-US"/>
              </w:rPr>
            </w:pPr>
          </w:p>
          <w:p w14:paraId="61835E6D" w14:textId="07CA5AFC" w:rsidR="00413D80" w:rsidRDefault="00413D80" w:rsidP="00D5791B">
            <w:pPr>
              <w:pStyle w:val="21"/>
              <w:rPr>
                <w:sz w:val="20"/>
                <w:szCs w:val="20"/>
              </w:rPr>
            </w:pPr>
          </w:p>
          <w:p w14:paraId="791131C9" w14:textId="77777777" w:rsidR="00413D80" w:rsidRDefault="00413D80" w:rsidP="00D5791B">
            <w:pPr>
              <w:pStyle w:val="21"/>
              <w:rPr>
                <w:sz w:val="20"/>
                <w:szCs w:val="20"/>
              </w:rPr>
            </w:pPr>
          </w:p>
          <w:p w14:paraId="34A80504" w14:textId="2CD54AAA" w:rsidR="00413D80" w:rsidRDefault="00413D80" w:rsidP="00D5791B">
            <w:pPr>
              <w:pStyle w:val="21"/>
              <w:rPr>
                <w:sz w:val="20"/>
                <w:szCs w:val="20"/>
              </w:rPr>
            </w:pPr>
          </w:p>
          <w:p w14:paraId="073ABD64" w14:textId="70C178CD" w:rsidR="00EC067A" w:rsidRPr="002A72C0" w:rsidRDefault="00EC067A" w:rsidP="00EC067A">
            <w:pPr>
              <w:jc w:val="both"/>
              <w:rPr>
                <w:sz w:val="20"/>
                <w:szCs w:val="20"/>
              </w:rPr>
            </w:pPr>
            <w:r w:rsidRPr="002A72C0">
              <w:rPr>
                <w:sz w:val="20"/>
                <w:szCs w:val="20"/>
              </w:rPr>
              <w:t xml:space="preserve"> </w:t>
            </w:r>
          </w:p>
          <w:p w14:paraId="3C2353F5" w14:textId="35654050" w:rsidR="00EC067A" w:rsidRPr="002A72C0" w:rsidRDefault="00EC067A" w:rsidP="00413D80">
            <w:pPr>
              <w:jc w:val="both"/>
              <w:rPr>
                <w:b/>
                <w:sz w:val="20"/>
                <w:szCs w:val="20"/>
                <w:lang w:val="kk-KZ"/>
              </w:rPr>
            </w:pPr>
            <w:r w:rsidRPr="002A72C0">
              <w:rPr>
                <w:sz w:val="20"/>
                <w:szCs w:val="20"/>
              </w:rPr>
              <w:t xml:space="preserve">   </w:t>
            </w:r>
          </w:p>
          <w:p w14:paraId="3258B4EC" w14:textId="77777777" w:rsidR="00EC067A" w:rsidRPr="002A72C0" w:rsidRDefault="00EC067A" w:rsidP="00EC067A">
            <w:pPr>
              <w:pageBreakBefore/>
              <w:ind w:right="-37"/>
              <w:rPr>
                <w:sz w:val="20"/>
                <w:szCs w:val="20"/>
              </w:rPr>
            </w:pPr>
          </w:p>
          <w:p w14:paraId="50AB6A1B" w14:textId="77777777" w:rsidR="00D5791B" w:rsidRDefault="00D5791B" w:rsidP="00D5791B">
            <w:pPr>
              <w:jc w:val="both"/>
            </w:pPr>
          </w:p>
        </w:tc>
      </w:tr>
    </w:tbl>
    <w:p w14:paraId="62F223CE" w14:textId="0A7ED2DB" w:rsidR="00E4653E" w:rsidRDefault="00E4653E" w:rsidP="00300A3F"/>
    <w:sectPr w:rsidR="00E4653E"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DDAC" w14:textId="77777777" w:rsidR="00595625" w:rsidRDefault="00595625">
      <w:r>
        <w:separator/>
      </w:r>
    </w:p>
  </w:endnote>
  <w:endnote w:type="continuationSeparator" w:id="0">
    <w:p w14:paraId="23EBD646" w14:textId="77777777" w:rsidR="00595625" w:rsidRDefault="00595625">
      <w:r>
        <w:continuationSeparator/>
      </w:r>
    </w:p>
  </w:endnote>
  <w:endnote w:type="continuationNotice" w:id="1">
    <w:p w14:paraId="6043BC2C" w14:textId="77777777" w:rsidR="00595625" w:rsidRDefault="00595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5EF0" w14:textId="77777777" w:rsidR="00595625" w:rsidRDefault="00595625">
      <w:r>
        <w:separator/>
      </w:r>
    </w:p>
  </w:footnote>
  <w:footnote w:type="continuationSeparator" w:id="0">
    <w:p w14:paraId="06B1ADCC" w14:textId="77777777" w:rsidR="00595625" w:rsidRDefault="00595625">
      <w:r>
        <w:continuationSeparator/>
      </w:r>
    </w:p>
  </w:footnote>
  <w:footnote w:type="continuationNotice" w:id="1">
    <w:p w14:paraId="68B7A220" w14:textId="77777777" w:rsidR="00595625" w:rsidRDefault="005956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2E1A"/>
    <w:multiLevelType w:val="multilevel"/>
    <w:tmpl w:val="C630C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B91987"/>
    <w:multiLevelType w:val="hybridMultilevel"/>
    <w:tmpl w:val="27820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21"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2" w15:restartNumberingAfterBreak="0">
    <w:nsid w:val="717A2F22"/>
    <w:multiLevelType w:val="multilevel"/>
    <w:tmpl w:val="0584F3C2"/>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3"/>
  </w:num>
  <w:num w:numId="3">
    <w:abstractNumId w:val="5"/>
  </w:num>
  <w:num w:numId="4">
    <w:abstractNumId w:val="16"/>
  </w:num>
  <w:num w:numId="5">
    <w:abstractNumId w:val="3"/>
  </w:num>
  <w:num w:numId="6">
    <w:abstractNumId w:val="20"/>
  </w:num>
  <w:num w:numId="7">
    <w:abstractNumId w:val="10"/>
  </w:num>
  <w:num w:numId="8">
    <w:abstractNumId w:val="9"/>
  </w:num>
  <w:num w:numId="9">
    <w:abstractNumId w:val="1"/>
  </w:num>
  <w:num w:numId="10">
    <w:abstractNumId w:val="18"/>
  </w:num>
  <w:num w:numId="11">
    <w:abstractNumId w:val="2"/>
  </w:num>
  <w:num w:numId="12">
    <w:abstractNumId w:val="19"/>
  </w:num>
  <w:num w:numId="13">
    <w:abstractNumId w:val="23"/>
  </w:num>
  <w:num w:numId="14">
    <w:abstractNumId w:val="8"/>
  </w:num>
  <w:num w:numId="15">
    <w:abstractNumId w:val="12"/>
  </w:num>
  <w:num w:numId="16">
    <w:abstractNumId w:val="17"/>
  </w:num>
  <w:num w:numId="17">
    <w:abstractNumId w:val="6"/>
  </w:num>
  <w:num w:numId="18">
    <w:abstractNumId w:val="4"/>
  </w:num>
  <w:num w:numId="19">
    <w:abstractNumId w:val="7"/>
  </w:num>
  <w:num w:numId="20">
    <w:abstractNumId w:val="14"/>
  </w:num>
  <w:num w:numId="21">
    <w:abstractNumId w:val="11"/>
  </w:num>
  <w:num w:numId="22">
    <w:abstractNumId w:val="0"/>
  </w:num>
  <w:num w:numId="23">
    <w:abstractNumId w:val="22"/>
  </w:num>
  <w:num w:numId="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170F5"/>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836"/>
    <w:rsid w:val="00044945"/>
    <w:rsid w:val="000459A2"/>
    <w:rsid w:val="00047200"/>
    <w:rsid w:val="00051DBE"/>
    <w:rsid w:val="00052300"/>
    <w:rsid w:val="00052C4B"/>
    <w:rsid w:val="00056BC4"/>
    <w:rsid w:val="00061406"/>
    <w:rsid w:val="00062240"/>
    <w:rsid w:val="000631B3"/>
    <w:rsid w:val="0006469E"/>
    <w:rsid w:val="00065707"/>
    <w:rsid w:val="000674A6"/>
    <w:rsid w:val="000675E3"/>
    <w:rsid w:val="00070956"/>
    <w:rsid w:val="000729F7"/>
    <w:rsid w:val="000750A7"/>
    <w:rsid w:val="00075402"/>
    <w:rsid w:val="0007545C"/>
    <w:rsid w:val="000766BF"/>
    <w:rsid w:val="00077C4B"/>
    <w:rsid w:val="00080813"/>
    <w:rsid w:val="00082527"/>
    <w:rsid w:val="00082885"/>
    <w:rsid w:val="00083086"/>
    <w:rsid w:val="000844A2"/>
    <w:rsid w:val="00086B45"/>
    <w:rsid w:val="0009085C"/>
    <w:rsid w:val="00090C5A"/>
    <w:rsid w:val="00091B4E"/>
    <w:rsid w:val="00091DC2"/>
    <w:rsid w:val="0009467B"/>
    <w:rsid w:val="00095F68"/>
    <w:rsid w:val="000A054A"/>
    <w:rsid w:val="000A0EC2"/>
    <w:rsid w:val="000A4787"/>
    <w:rsid w:val="000A4C3B"/>
    <w:rsid w:val="000A67FD"/>
    <w:rsid w:val="000A6AED"/>
    <w:rsid w:val="000A718F"/>
    <w:rsid w:val="000B0E7D"/>
    <w:rsid w:val="000C0958"/>
    <w:rsid w:val="000C2429"/>
    <w:rsid w:val="000C2E49"/>
    <w:rsid w:val="000C3F26"/>
    <w:rsid w:val="000C6E42"/>
    <w:rsid w:val="000C7FD5"/>
    <w:rsid w:val="000D48AE"/>
    <w:rsid w:val="000D6C16"/>
    <w:rsid w:val="000D7AE3"/>
    <w:rsid w:val="000E39D3"/>
    <w:rsid w:val="000E3BB1"/>
    <w:rsid w:val="000E584F"/>
    <w:rsid w:val="000E6D91"/>
    <w:rsid w:val="000E7378"/>
    <w:rsid w:val="000E7574"/>
    <w:rsid w:val="000E7945"/>
    <w:rsid w:val="000F1C6D"/>
    <w:rsid w:val="000F377B"/>
    <w:rsid w:val="000F4F9B"/>
    <w:rsid w:val="00100D92"/>
    <w:rsid w:val="001025FE"/>
    <w:rsid w:val="001026BC"/>
    <w:rsid w:val="001067DE"/>
    <w:rsid w:val="00107431"/>
    <w:rsid w:val="00110F42"/>
    <w:rsid w:val="00111E5B"/>
    <w:rsid w:val="001170E4"/>
    <w:rsid w:val="00117386"/>
    <w:rsid w:val="0012023E"/>
    <w:rsid w:val="001206DE"/>
    <w:rsid w:val="001214C9"/>
    <w:rsid w:val="00130059"/>
    <w:rsid w:val="00130131"/>
    <w:rsid w:val="0013191B"/>
    <w:rsid w:val="001327E4"/>
    <w:rsid w:val="00133C0F"/>
    <w:rsid w:val="00134FFF"/>
    <w:rsid w:val="001357F0"/>
    <w:rsid w:val="001408E3"/>
    <w:rsid w:val="00140EBD"/>
    <w:rsid w:val="001444BA"/>
    <w:rsid w:val="00145006"/>
    <w:rsid w:val="00147677"/>
    <w:rsid w:val="0014773F"/>
    <w:rsid w:val="00150528"/>
    <w:rsid w:val="00150CA4"/>
    <w:rsid w:val="00151482"/>
    <w:rsid w:val="0015302D"/>
    <w:rsid w:val="00154E92"/>
    <w:rsid w:val="00156CC3"/>
    <w:rsid w:val="0015754B"/>
    <w:rsid w:val="0015781B"/>
    <w:rsid w:val="001650DE"/>
    <w:rsid w:val="0016579B"/>
    <w:rsid w:val="001672E4"/>
    <w:rsid w:val="00170A2C"/>
    <w:rsid w:val="00170AF6"/>
    <w:rsid w:val="00171591"/>
    <w:rsid w:val="00171AED"/>
    <w:rsid w:val="00171B30"/>
    <w:rsid w:val="00172676"/>
    <w:rsid w:val="001761E0"/>
    <w:rsid w:val="0017771E"/>
    <w:rsid w:val="001811E6"/>
    <w:rsid w:val="00182847"/>
    <w:rsid w:val="00182EE4"/>
    <w:rsid w:val="00187A2B"/>
    <w:rsid w:val="00191212"/>
    <w:rsid w:val="00191495"/>
    <w:rsid w:val="00196741"/>
    <w:rsid w:val="001A0F35"/>
    <w:rsid w:val="001A17C5"/>
    <w:rsid w:val="001A1D25"/>
    <w:rsid w:val="001A3CE4"/>
    <w:rsid w:val="001A6AFF"/>
    <w:rsid w:val="001A7866"/>
    <w:rsid w:val="001A7B16"/>
    <w:rsid w:val="001B19EB"/>
    <w:rsid w:val="001B27B9"/>
    <w:rsid w:val="001B4534"/>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4FE0"/>
    <w:rsid w:val="001D6F7A"/>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FF9"/>
    <w:rsid w:val="0020197B"/>
    <w:rsid w:val="00201DE5"/>
    <w:rsid w:val="00202F91"/>
    <w:rsid w:val="0020379A"/>
    <w:rsid w:val="00203ADF"/>
    <w:rsid w:val="00203F03"/>
    <w:rsid w:val="00204453"/>
    <w:rsid w:val="00206F4E"/>
    <w:rsid w:val="002076B3"/>
    <w:rsid w:val="00210D6E"/>
    <w:rsid w:val="00212B52"/>
    <w:rsid w:val="00212B61"/>
    <w:rsid w:val="0021698E"/>
    <w:rsid w:val="00217FB4"/>
    <w:rsid w:val="00220E03"/>
    <w:rsid w:val="00222140"/>
    <w:rsid w:val="0022285F"/>
    <w:rsid w:val="00223A20"/>
    <w:rsid w:val="00225FD6"/>
    <w:rsid w:val="00226749"/>
    <w:rsid w:val="0023049B"/>
    <w:rsid w:val="00232F84"/>
    <w:rsid w:val="002368C6"/>
    <w:rsid w:val="00236BD6"/>
    <w:rsid w:val="00241D4B"/>
    <w:rsid w:val="00241E85"/>
    <w:rsid w:val="00245000"/>
    <w:rsid w:val="00245270"/>
    <w:rsid w:val="002455C7"/>
    <w:rsid w:val="0024655A"/>
    <w:rsid w:val="0024770E"/>
    <w:rsid w:val="00247B46"/>
    <w:rsid w:val="00247D4A"/>
    <w:rsid w:val="00252746"/>
    <w:rsid w:val="0025358E"/>
    <w:rsid w:val="0025671B"/>
    <w:rsid w:val="00267822"/>
    <w:rsid w:val="00267975"/>
    <w:rsid w:val="00267F60"/>
    <w:rsid w:val="00272FD7"/>
    <w:rsid w:val="002731F1"/>
    <w:rsid w:val="002738B9"/>
    <w:rsid w:val="00274461"/>
    <w:rsid w:val="00275B2C"/>
    <w:rsid w:val="00277D3C"/>
    <w:rsid w:val="0028104E"/>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BAC"/>
    <w:rsid w:val="002A2E76"/>
    <w:rsid w:val="002A37E6"/>
    <w:rsid w:val="002A3B95"/>
    <w:rsid w:val="002A4E1F"/>
    <w:rsid w:val="002A55B4"/>
    <w:rsid w:val="002A71CF"/>
    <w:rsid w:val="002A72C0"/>
    <w:rsid w:val="002A749B"/>
    <w:rsid w:val="002A7699"/>
    <w:rsid w:val="002B4530"/>
    <w:rsid w:val="002B59A9"/>
    <w:rsid w:val="002B5D55"/>
    <w:rsid w:val="002B7BF7"/>
    <w:rsid w:val="002B7C1D"/>
    <w:rsid w:val="002C5D96"/>
    <w:rsid w:val="002D1218"/>
    <w:rsid w:val="002D181C"/>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A3F"/>
    <w:rsid w:val="00300F08"/>
    <w:rsid w:val="00300F82"/>
    <w:rsid w:val="00301A92"/>
    <w:rsid w:val="00304B3D"/>
    <w:rsid w:val="00306745"/>
    <w:rsid w:val="00306960"/>
    <w:rsid w:val="00307B1D"/>
    <w:rsid w:val="003103D5"/>
    <w:rsid w:val="003137BF"/>
    <w:rsid w:val="00314051"/>
    <w:rsid w:val="003140B6"/>
    <w:rsid w:val="00314BAC"/>
    <w:rsid w:val="00317053"/>
    <w:rsid w:val="00321176"/>
    <w:rsid w:val="00321B11"/>
    <w:rsid w:val="00323147"/>
    <w:rsid w:val="00323296"/>
    <w:rsid w:val="00324A5D"/>
    <w:rsid w:val="00326259"/>
    <w:rsid w:val="003262B4"/>
    <w:rsid w:val="003266CC"/>
    <w:rsid w:val="00326DD6"/>
    <w:rsid w:val="0033162C"/>
    <w:rsid w:val="0033483D"/>
    <w:rsid w:val="003354A8"/>
    <w:rsid w:val="00335CC0"/>
    <w:rsid w:val="00336639"/>
    <w:rsid w:val="00340DF8"/>
    <w:rsid w:val="003425B4"/>
    <w:rsid w:val="0034494D"/>
    <w:rsid w:val="0034610F"/>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2F29"/>
    <w:rsid w:val="003731D4"/>
    <w:rsid w:val="003744E8"/>
    <w:rsid w:val="00377F25"/>
    <w:rsid w:val="00377F3B"/>
    <w:rsid w:val="00383C32"/>
    <w:rsid w:val="00385687"/>
    <w:rsid w:val="00387C8B"/>
    <w:rsid w:val="003909C1"/>
    <w:rsid w:val="00390D02"/>
    <w:rsid w:val="00391746"/>
    <w:rsid w:val="00391B69"/>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B6E0D"/>
    <w:rsid w:val="003C0F57"/>
    <w:rsid w:val="003C2B18"/>
    <w:rsid w:val="003C42C4"/>
    <w:rsid w:val="003C5587"/>
    <w:rsid w:val="003C719E"/>
    <w:rsid w:val="003D0D48"/>
    <w:rsid w:val="003D275A"/>
    <w:rsid w:val="003D53FD"/>
    <w:rsid w:val="003D54D5"/>
    <w:rsid w:val="003D652D"/>
    <w:rsid w:val="003E0D2F"/>
    <w:rsid w:val="003E4574"/>
    <w:rsid w:val="003E6A03"/>
    <w:rsid w:val="003E789B"/>
    <w:rsid w:val="003F184A"/>
    <w:rsid w:val="003F59F0"/>
    <w:rsid w:val="003F5BE5"/>
    <w:rsid w:val="003F6CB6"/>
    <w:rsid w:val="0040080C"/>
    <w:rsid w:val="00401004"/>
    <w:rsid w:val="00406ECF"/>
    <w:rsid w:val="004071A2"/>
    <w:rsid w:val="004076B7"/>
    <w:rsid w:val="00412DDE"/>
    <w:rsid w:val="00412E9A"/>
    <w:rsid w:val="00413AE8"/>
    <w:rsid w:val="00413D80"/>
    <w:rsid w:val="00414D3A"/>
    <w:rsid w:val="00423635"/>
    <w:rsid w:val="00423CBF"/>
    <w:rsid w:val="004309C3"/>
    <w:rsid w:val="0043253A"/>
    <w:rsid w:val="00433788"/>
    <w:rsid w:val="00434600"/>
    <w:rsid w:val="00435A28"/>
    <w:rsid w:val="00441491"/>
    <w:rsid w:val="00442634"/>
    <w:rsid w:val="0044277F"/>
    <w:rsid w:val="00443BFC"/>
    <w:rsid w:val="00444321"/>
    <w:rsid w:val="00451163"/>
    <w:rsid w:val="00451F2E"/>
    <w:rsid w:val="00452176"/>
    <w:rsid w:val="004532BF"/>
    <w:rsid w:val="00453800"/>
    <w:rsid w:val="00453C6F"/>
    <w:rsid w:val="004540B8"/>
    <w:rsid w:val="00457320"/>
    <w:rsid w:val="0046631A"/>
    <w:rsid w:val="00466D0D"/>
    <w:rsid w:val="00470F20"/>
    <w:rsid w:val="00471E96"/>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2430"/>
    <w:rsid w:val="004B5905"/>
    <w:rsid w:val="004B7690"/>
    <w:rsid w:val="004C1769"/>
    <w:rsid w:val="004C4179"/>
    <w:rsid w:val="004C5FAA"/>
    <w:rsid w:val="004C71A2"/>
    <w:rsid w:val="004C7436"/>
    <w:rsid w:val="004C750B"/>
    <w:rsid w:val="004C7E23"/>
    <w:rsid w:val="004D1A3D"/>
    <w:rsid w:val="004D23A3"/>
    <w:rsid w:val="004D3176"/>
    <w:rsid w:val="004D3FAD"/>
    <w:rsid w:val="004D67B6"/>
    <w:rsid w:val="004D7A8B"/>
    <w:rsid w:val="004D7B08"/>
    <w:rsid w:val="004E0238"/>
    <w:rsid w:val="004E08A0"/>
    <w:rsid w:val="004E1A8E"/>
    <w:rsid w:val="004E1AD0"/>
    <w:rsid w:val="004E4B21"/>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974"/>
    <w:rsid w:val="00540FD0"/>
    <w:rsid w:val="00542201"/>
    <w:rsid w:val="0054516F"/>
    <w:rsid w:val="00547C49"/>
    <w:rsid w:val="00553400"/>
    <w:rsid w:val="0055428E"/>
    <w:rsid w:val="005604F9"/>
    <w:rsid w:val="0056507B"/>
    <w:rsid w:val="00565C99"/>
    <w:rsid w:val="00566A6F"/>
    <w:rsid w:val="00570871"/>
    <w:rsid w:val="005718BE"/>
    <w:rsid w:val="00575A61"/>
    <w:rsid w:val="00577EFC"/>
    <w:rsid w:val="00580985"/>
    <w:rsid w:val="005809D0"/>
    <w:rsid w:val="005813B6"/>
    <w:rsid w:val="00581B5B"/>
    <w:rsid w:val="00581D6D"/>
    <w:rsid w:val="005828C0"/>
    <w:rsid w:val="00583F24"/>
    <w:rsid w:val="00585A3E"/>
    <w:rsid w:val="00587436"/>
    <w:rsid w:val="005918A5"/>
    <w:rsid w:val="00595625"/>
    <w:rsid w:val="00597B74"/>
    <w:rsid w:val="005A0EF2"/>
    <w:rsid w:val="005A310C"/>
    <w:rsid w:val="005A638F"/>
    <w:rsid w:val="005B06C9"/>
    <w:rsid w:val="005B298E"/>
    <w:rsid w:val="005B3CD2"/>
    <w:rsid w:val="005B48FA"/>
    <w:rsid w:val="005B4A61"/>
    <w:rsid w:val="005C1189"/>
    <w:rsid w:val="005C374F"/>
    <w:rsid w:val="005C4A86"/>
    <w:rsid w:val="005D2A96"/>
    <w:rsid w:val="005D3EB2"/>
    <w:rsid w:val="005D4F1D"/>
    <w:rsid w:val="005D5357"/>
    <w:rsid w:val="005D5F27"/>
    <w:rsid w:val="005D670F"/>
    <w:rsid w:val="005D6DD0"/>
    <w:rsid w:val="005D7031"/>
    <w:rsid w:val="005E0382"/>
    <w:rsid w:val="005E0FB6"/>
    <w:rsid w:val="005E2008"/>
    <w:rsid w:val="005E4D4E"/>
    <w:rsid w:val="005E5C14"/>
    <w:rsid w:val="005E5D85"/>
    <w:rsid w:val="005F3AAD"/>
    <w:rsid w:val="005F3B21"/>
    <w:rsid w:val="005F4223"/>
    <w:rsid w:val="005F6EF0"/>
    <w:rsid w:val="006028F3"/>
    <w:rsid w:val="00603B15"/>
    <w:rsid w:val="006059A1"/>
    <w:rsid w:val="00607615"/>
    <w:rsid w:val="00607FAF"/>
    <w:rsid w:val="006105F4"/>
    <w:rsid w:val="00612DF0"/>
    <w:rsid w:val="006137DC"/>
    <w:rsid w:val="00613D8E"/>
    <w:rsid w:val="00615E65"/>
    <w:rsid w:val="00615F0E"/>
    <w:rsid w:val="00617304"/>
    <w:rsid w:val="00622BB0"/>
    <w:rsid w:val="00623201"/>
    <w:rsid w:val="00623650"/>
    <w:rsid w:val="006277F1"/>
    <w:rsid w:val="00630987"/>
    <w:rsid w:val="006339F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09"/>
    <w:rsid w:val="006B075C"/>
    <w:rsid w:val="006B221B"/>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269"/>
    <w:rsid w:val="006E474C"/>
    <w:rsid w:val="006E49AE"/>
    <w:rsid w:val="006E5D8A"/>
    <w:rsid w:val="006E72DD"/>
    <w:rsid w:val="006E79F7"/>
    <w:rsid w:val="006F198D"/>
    <w:rsid w:val="006F318D"/>
    <w:rsid w:val="006F608B"/>
    <w:rsid w:val="0070146A"/>
    <w:rsid w:val="007057BF"/>
    <w:rsid w:val="00706164"/>
    <w:rsid w:val="007101C7"/>
    <w:rsid w:val="007119A5"/>
    <w:rsid w:val="00713155"/>
    <w:rsid w:val="00720C27"/>
    <w:rsid w:val="0072137B"/>
    <w:rsid w:val="00723DA4"/>
    <w:rsid w:val="0072512A"/>
    <w:rsid w:val="00725D74"/>
    <w:rsid w:val="0072696D"/>
    <w:rsid w:val="00726B8B"/>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523CD"/>
    <w:rsid w:val="00752A84"/>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870AB"/>
    <w:rsid w:val="00790B21"/>
    <w:rsid w:val="00793159"/>
    <w:rsid w:val="00794A2D"/>
    <w:rsid w:val="00796AF4"/>
    <w:rsid w:val="007A0682"/>
    <w:rsid w:val="007A0B15"/>
    <w:rsid w:val="007A19C0"/>
    <w:rsid w:val="007A2898"/>
    <w:rsid w:val="007A5374"/>
    <w:rsid w:val="007A7A58"/>
    <w:rsid w:val="007B04E8"/>
    <w:rsid w:val="007B3334"/>
    <w:rsid w:val="007B5C0F"/>
    <w:rsid w:val="007B6265"/>
    <w:rsid w:val="007B6FBD"/>
    <w:rsid w:val="007C09EA"/>
    <w:rsid w:val="007C0A20"/>
    <w:rsid w:val="007C674B"/>
    <w:rsid w:val="007C750E"/>
    <w:rsid w:val="007C77A5"/>
    <w:rsid w:val="007D02A7"/>
    <w:rsid w:val="007D1BFB"/>
    <w:rsid w:val="007D34FF"/>
    <w:rsid w:val="007D3E8F"/>
    <w:rsid w:val="007D67B8"/>
    <w:rsid w:val="007D732D"/>
    <w:rsid w:val="007D7469"/>
    <w:rsid w:val="007E2E61"/>
    <w:rsid w:val="007E4605"/>
    <w:rsid w:val="007E5EA5"/>
    <w:rsid w:val="007F05E7"/>
    <w:rsid w:val="007F0AB1"/>
    <w:rsid w:val="007F2298"/>
    <w:rsid w:val="007F7D4E"/>
    <w:rsid w:val="00800348"/>
    <w:rsid w:val="008031B6"/>
    <w:rsid w:val="00804C4A"/>
    <w:rsid w:val="00805DC5"/>
    <w:rsid w:val="008072BC"/>
    <w:rsid w:val="008073C7"/>
    <w:rsid w:val="00810D5B"/>
    <w:rsid w:val="00811050"/>
    <w:rsid w:val="00811842"/>
    <w:rsid w:val="00811887"/>
    <w:rsid w:val="008118E4"/>
    <w:rsid w:val="00811A43"/>
    <w:rsid w:val="00814098"/>
    <w:rsid w:val="008142B7"/>
    <w:rsid w:val="008152C6"/>
    <w:rsid w:val="00816DAE"/>
    <w:rsid w:val="00817F25"/>
    <w:rsid w:val="008231F7"/>
    <w:rsid w:val="00833D78"/>
    <w:rsid w:val="00834B2F"/>
    <w:rsid w:val="00834E35"/>
    <w:rsid w:val="00842AA4"/>
    <w:rsid w:val="00851F86"/>
    <w:rsid w:val="008522F8"/>
    <w:rsid w:val="00855970"/>
    <w:rsid w:val="00855F1F"/>
    <w:rsid w:val="00855F78"/>
    <w:rsid w:val="00856DEA"/>
    <w:rsid w:val="0085718F"/>
    <w:rsid w:val="008614AC"/>
    <w:rsid w:val="00862A81"/>
    <w:rsid w:val="008634B8"/>
    <w:rsid w:val="00863F63"/>
    <w:rsid w:val="00864967"/>
    <w:rsid w:val="00867DDC"/>
    <w:rsid w:val="008706EA"/>
    <w:rsid w:val="008727E3"/>
    <w:rsid w:val="0087553F"/>
    <w:rsid w:val="008761E9"/>
    <w:rsid w:val="00876B33"/>
    <w:rsid w:val="00877B23"/>
    <w:rsid w:val="00880BFA"/>
    <w:rsid w:val="008835AD"/>
    <w:rsid w:val="008876F8"/>
    <w:rsid w:val="00892AD5"/>
    <w:rsid w:val="0089336F"/>
    <w:rsid w:val="00894960"/>
    <w:rsid w:val="0089502D"/>
    <w:rsid w:val="00896909"/>
    <w:rsid w:val="008A0397"/>
    <w:rsid w:val="008A3F8B"/>
    <w:rsid w:val="008A48E2"/>
    <w:rsid w:val="008B0845"/>
    <w:rsid w:val="008B2C2B"/>
    <w:rsid w:val="008B4BE5"/>
    <w:rsid w:val="008B53B4"/>
    <w:rsid w:val="008B7CD4"/>
    <w:rsid w:val="008C329E"/>
    <w:rsid w:val="008C3E3C"/>
    <w:rsid w:val="008C4EBB"/>
    <w:rsid w:val="008C5E43"/>
    <w:rsid w:val="008C639E"/>
    <w:rsid w:val="008C6459"/>
    <w:rsid w:val="008D0823"/>
    <w:rsid w:val="008D1088"/>
    <w:rsid w:val="008D2209"/>
    <w:rsid w:val="008D2835"/>
    <w:rsid w:val="008D2CF3"/>
    <w:rsid w:val="008D7AAF"/>
    <w:rsid w:val="008E0584"/>
    <w:rsid w:val="008E1A9A"/>
    <w:rsid w:val="008E24CC"/>
    <w:rsid w:val="008E2730"/>
    <w:rsid w:val="008E2959"/>
    <w:rsid w:val="008E2AC2"/>
    <w:rsid w:val="008E39FD"/>
    <w:rsid w:val="008E47EB"/>
    <w:rsid w:val="008E5579"/>
    <w:rsid w:val="008E5E48"/>
    <w:rsid w:val="008E6960"/>
    <w:rsid w:val="008E6CF2"/>
    <w:rsid w:val="008E7ED6"/>
    <w:rsid w:val="008F3384"/>
    <w:rsid w:val="008F347D"/>
    <w:rsid w:val="008F4F36"/>
    <w:rsid w:val="008F5914"/>
    <w:rsid w:val="008F5E2B"/>
    <w:rsid w:val="008F6021"/>
    <w:rsid w:val="008F6927"/>
    <w:rsid w:val="008F71DA"/>
    <w:rsid w:val="0090555E"/>
    <w:rsid w:val="0090588E"/>
    <w:rsid w:val="00906B84"/>
    <w:rsid w:val="0090743A"/>
    <w:rsid w:val="00907476"/>
    <w:rsid w:val="00910712"/>
    <w:rsid w:val="009116FD"/>
    <w:rsid w:val="00912261"/>
    <w:rsid w:val="00913B20"/>
    <w:rsid w:val="009142D3"/>
    <w:rsid w:val="0091499F"/>
    <w:rsid w:val="00917744"/>
    <w:rsid w:val="00917792"/>
    <w:rsid w:val="0092413C"/>
    <w:rsid w:val="00925B28"/>
    <w:rsid w:val="00926858"/>
    <w:rsid w:val="00926AF0"/>
    <w:rsid w:val="00930DA7"/>
    <w:rsid w:val="0093151A"/>
    <w:rsid w:val="0093162E"/>
    <w:rsid w:val="009355FF"/>
    <w:rsid w:val="0094006F"/>
    <w:rsid w:val="009402C0"/>
    <w:rsid w:val="00941D4E"/>
    <w:rsid w:val="00942BCA"/>
    <w:rsid w:val="009445DD"/>
    <w:rsid w:val="00946735"/>
    <w:rsid w:val="009468BF"/>
    <w:rsid w:val="009473C3"/>
    <w:rsid w:val="00951288"/>
    <w:rsid w:val="00952611"/>
    <w:rsid w:val="00953221"/>
    <w:rsid w:val="00954139"/>
    <w:rsid w:val="00960FD7"/>
    <w:rsid w:val="00961B5A"/>
    <w:rsid w:val="009620DE"/>
    <w:rsid w:val="0096244A"/>
    <w:rsid w:val="00962C86"/>
    <w:rsid w:val="00966CD7"/>
    <w:rsid w:val="00970930"/>
    <w:rsid w:val="00972CC3"/>
    <w:rsid w:val="00974CAC"/>
    <w:rsid w:val="00980FF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4F10"/>
    <w:rsid w:val="009B5234"/>
    <w:rsid w:val="009B72E7"/>
    <w:rsid w:val="009C016E"/>
    <w:rsid w:val="009C329A"/>
    <w:rsid w:val="009C6475"/>
    <w:rsid w:val="009C760F"/>
    <w:rsid w:val="009C7E95"/>
    <w:rsid w:val="009D08C3"/>
    <w:rsid w:val="009D0D17"/>
    <w:rsid w:val="009D1044"/>
    <w:rsid w:val="009D20BA"/>
    <w:rsid w:val="009D426F"/>
    <w:rsid w:val="009D61E4"/>
    <w:rsid w:val="009E04CF"/>
    <w:rsid w:val="009E3A75"/>
    <w:rsid w:val="009E55E2"/>
    <w:rsid w:val="009E6E6B"/>
    <w:rsid w:val="009E76E9"/>
    <w:rsid w:val="009E7AC1"/>
    <w:rsid w:val="009E7AF3"/>
    <w:rsid w:val="009F0718"/>
    <w:rsid w:val="009F1D44"/>
    <w:rsid w:val="009F1E6E"/>
    <w:rsid w:val="009F3B25"/>
    <w:rsid w:val="009F57CE"/>
    <w:rsid w:val="009F5CBF"/>
    <w:rsid w:val="00A005EB"/>
    <w:rsid w:val="00A012E3"/>
    <w:rsid w:val="00A02849"/>
    <w:rsid w:val="00A02D94"/>
    <w:rsid w:val="00A05E8F"/>
    <w:rsid w:val="00A101DB"/>
    <w:rsid w:val="00A108B7"/>
    <w:rsid w:val="00A10932"/>
    <w:rsid w:val="00A1313C"/>
    <w:rsid w:val="00A131E7"/>
    <w:rsid w:val="00A1477E"/>
    <w:rsid w:val="00A17547"/>
    <w:rsid w:val="00A179D8"/>
    <w:rsid w:val="00A218A7"/>
    <w:rsid w:val="00A2374B"/>
    <w:rsid w:val="00A255F0"/>
    <w:rsid w:val="00A304B2"/>
    <w:rsid w:val="00A30E92"/>
    <w:rsid w:val="00A31861"/>
    <w:rsid w:val="00A326B1"/>
    <w:rsid w:val="00A34207"/>
    <w:rsid w:val="00A3429F"/>
    <w:rsid w:val="00A36B82"/>
    <w:rsid w:val="00A4042A"/>
    <w:rsid w:val="00A50D55"/>
    <w:rsid w:val="00A5197D"/>
    <w:rsid w:val="00A52E56"/>
    <w:rsid w:val="00A53ECF"/>
    <w:rsid w:val="00A5409A"/>
    <w:rsid w:val="00A54951"/>
    <w:rsid w:val="00A549DB"/>
    <w:rsid w:val="00A54B1C"/>
    <w:rsid w:val="00A56F11"/>
    <w:rsid w:val="00A6092F"/>
    <w:rsid w:val="00A6104D"/>
    <w:rsid w:val="00A621B0"/>
    <w:rsid w:val="00A647CE"/>
    <w:rsid w:val="00A67457"/>
    <w:rsid w:val="00A716A8"/>
    <w:rsid w:val="00A73187"/>
    <w:rsid w:val="00A74952"/>
    <w:rsid w:val="00A74CCF"/>
    <w:rsid w:val="00A752A0"/>
    <w:rsid w:val="00A754F0"/>
    <w:rsid w:val="00A75ABE"/>
    <w:rsid w:val="00A75D69"/>
    <w:rsid w:val="00A8146D"/>
    <w:rsid w:val="00A8154D"/>
    <w:rsid w:val="00A817B5"/>
    <w:rsid w:val="00A84886"/>
    <w:rsid w:val="00A85C2A"/>
    <w:rsid w:val="00A86FAF"/>
    <w:rsid w:val="00A87D42"/>
    <w:rsid w:val="00A9254E"/>
    <w:rsid w:val="00AA7373"/>
    <w:rsid w:val="00AB0A77"/>
    <w:rsid w:val="00AB1AC1"/>
    <w:rsid w:val="00AB5BE2"/>
    <w:rsid w:val="00AB5CCA"/>
    <w:rsid w:val="00AC1545"/>
    <w:rsid w:val="00AC5019"/>
    <w:rsid w:val="00AC5B56"/>
    <w:rsid w:val="00AD2982"/>
    <w:rsid w:val="00AD3EBE"/>
    <w:rsid w:val="00AD4730"/>
    <w:rsid w:val="00AD6299"/>
    <w:rsid w:val="00AD7025"/>
    <w:rsid w:val="00AD71B5"/>
    <w:rsid w:val="00AE35AB"/>
    <w:rsid w:val="00AE468E"/>
    <w:rsid w:val="00AE4CE5"/>
    <w:rsid w:val="00AF11FF"/>
    <w:rsid w:val="00AF2117"/>
    <w:rsid w:val="00AF5442"/>
    <w:rsid w:val="00AF58B6"/>
    <w:rsid w:val="00B00064"/>
    <w:rsid w:val="00B003C5"/>
    <w:rsid w:val="00B00C4B"/>
    <w:rsid w:val="00B01E0E"/>
    <w:rsid w:val="00B02F7D"/>
    <w:rsid w:val="00B03D42"/>
    <w:rsid w:val="00B0713F"/>
    <w:rsid w:val="00B07390"/>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3B3E"/>
    <w:rsid w:val="00B34777"/>
    <w:rsid w:val="00B35DE6"/>
    <w:rsid w:val="00B37330"/>
    <w:rsid w:val="00B40106"/>
    <w:rsid w:val="00B428F8"/>
    <w:rsid w:val="00B4655A"/>
    <w:rsid w:val="00B46751"/>
    <w:rsid w:val="00B50510"/>
    <w:rsid w:val="00B514F4"/>
    <w:rsid w:val="00B53B77"/>
    <w:rsid w:val="00B63723"/>
    <w:rsid w:val="00B64594"/>
    <w:rsid w:val="00B651F8"/>
    <w:rsid w:val="00B7032A"/>
    <w:rsid w:val="00B7034B"/>
    <w:rsid w:val="00B7080A"/>
    <w:rsid w:val="00B7107F"/>
    <w:rsid w:val="00B8031C"/>
    <w:rsid w:val="00B80491"/>
    <w:rsid w:val="00B83254"/>
    <w:rsid w:val="00B86AFD"/>
    <w:rsid w:val="00B9088E"/>
    <w:rsid w:val="00B917C0"/>
    <w:rsid w:val="00B91906"/>
    <w:rsid w:val="00B92C27"/>
    <w:rsid w:val="00B942DF"/>
    <w:rsid w:val="00B95C02"/>
    <w:rsid w:val="00B971DB"/>
    <w:rsid w:val="00B9785A"/>
    <w:rsid w:val="00B97946"/>
    <w:rsid w:val="00BA33BE"/>
    <w:rsid w:val="00BA44B1"/>
    <w:rsid w:val="00BA5173"/>
    <w:rsid w:val="00BA5F88"/>
    <w:rsid w:val="00BA72F2"/>
    <w:rsid w:val="00BB11B5"/>
    <w:rsid w:val="00BB248D"/>
    <w:rsid w:val="00BB470F"/>
    <w:rsid w:val="00BC06C8"/>
    <w:rsid w:val="00BC0E78"/>
    <w:rsid w:val="00BC248A"/>
    <w:rsid w:val="00BC549E"/>
    <w:rsid w:val="00BC73CD"/>
    <w:rsid w:val="00BD0055"/>
    <w:rsid w:val="00BD0252"/>
    <w:rsid w:val="00BD1453"/>
    <w:rsid w:val="00BD3FB9"/>
    <w:rsid w:val="00BD5B25"/>
    <w:rsid w:val="00BD671F"/>
    <w:rsid w:val="00BE0D4C"/>
    <w:rsid w:val="00BE0F0D"/>
    <w:rsid w:val="00BE1BEE"/>
    <w:rsid w:val="00BE22F4"/>
    <w:rsid w:val="00BE429F"/>
    <w:rsid w:val="00BE4608"/>
    <w:rsid w:val="00BE66DA"/>
    <w:rsid w:val="00BE712F"/>
    <w:rsid w:val="00BE7A64"/>
    <w:rsid w:val="00BF022A"/>
    <w:rsid w:val="00BF26E7"/>
    <w:rsid w:val="00BF2BF4"/>
    <w:rsid w:val="00BF3800"/>
    <w:rsid w:val="00BF4CC4"/>
    <w:rsid w:val="00BF7A84"/>
    <w:rsid w:val="00C014B7"/>
    <w:rsid w:val="00C01587"/>
    <w:rsid w:val="00C02F66"/>
    <w:rsid w:val="00C069C8"/>
    <w:rsid w:val="00C06CAD"/>
    <w:rsid w:val="00C10928"/>
    <w:rsid w:val="00C11AA1"/>
    <w:rsid w:val="00C129C3"/>
    <w:rsid w:val="00C131C7"/>
    <w:rsid w:val="00C151C9"/>
    <w:rsid w:val="00C20A81"/>
    <w:rsid w:val="00C21C93"/>
    <w:rsid w:val="00C231DD"/>
    <w:rsid w:val="00C24488"/>
    <w:rsid w:val="00C24563"/>
    <w:rsid w:val="00C25035"/>
    <w:rsid w:val="00C25348"/>
    <w:rsid w:val="00C268E4"/>
    <w:rsid w:val="00C3389A"/>
    <w:rsid w:val="00C34192"/>
    <w:rsid w:val="00C34818"/>
    <w:rsid w:val="00C34F7C"/>
    <w:rsid w:val="00C35E2C"/>
    <w:rsid w:val="00C37910"/>
    <w:rsid w:val="00C412A8"/>
    <w:rsid w:val="00C413C1"/>
    <w:rsid w:val="00C440FD"/>
    <w:rsid w:val="00C44CC7"/>
    <w:rsid w:val="00C4508C"/>
    <w:rsid w:val="00C4544A"/>
    <w:rsid w:val="00C45499"/>
    <w:rsid w:val="00C467B1"/>
    <w:rsid w:val="00C5079F"/>
    <w:rsid w:val="00C50BF5"/>
    <w:rsid w:val="00C52677"/>
    <w:rsid w:val="00C55116"/>
    <w:rsid w:val="00C5554C"/>
    <w:rsid w:val="00C56F3C"/>
    <w:rsid w:val="00C62583"/>
    <w:rsid w:val="00C63D0A"/>
    <w:rsid w:val="00C80640"/>
    <w:rsid w:val="00C81538"/>
    <w:rsid w:val="00C819F4"/>
    <w:rsid w:val="00C82062"/>
    <w:rsid w:val="00C824F6"/>
    <w:rsid w:val="00C82790"/>
    <w:rsid w:val="00C84A8B"/>
    <w:rsid w:val="00C855C9"/>
    <w:rsid w:val="00C85929"/>
    <w:rsid w:val="00C8602C"/>
    <w:rsid w:val="00C90CDF"/>
    <w:rsid w:val="00C9585F"/>
    <w:rsid w:val="00C95F6F"/>
    <w:rsid w:val="00CA5B13"/>
    <w:rsid w:val="00CB165D"/>
    <w:rsid w:val="00CB1708"/>
    <w:rsid w:val="00CB1E45"/>
    <w:rsid w:val="00CB37B8"/>
    <w:rsid w:val="00CB454C"/>
    <w:rsid w:val="00CB52BF"/>
    <w:rsid w:val="00CB6B44"/>
    <w:rsid w:val="00CB72E6"/>
    <w:rsid w:val="00CC00C6"/>
    <w:rsid w:val="00CC1B72"/>
    <w:rsid w:val="00CC26BD"/>
    <w:rsid w:val="00CC2B92"/>
    <w:rsid w:val="00CC3B53"/>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1BA3"/>
    <w:rsid w:val="00D01D20"/>
    <w:rsid w:val="00D05507"/>
    <w:rsid w:val="00D109B4"/>
    <w:rsid w:val="00D10AFF"/>
    <w:rsid w:val="00D12D82"/>
    <w:rsid w:val="00D1321C"/>
    <w:rsid w:val="00D1757C"/>
    <w:rsid w:val="00D223CD"/>
    <w:rsid w:val="00D229E9"/>
    <w:rsid w:val="00D247CF"/>
    <w:rsid w:val="00D249F9"/>
    <w:rsid w:val="00D25CC7"/>
    <w:rsid w:val="00D2605D"/>
    <w:rsid w:val="00D276C0"/>
    <w:rsid w:val="00D27B14"/>
    <w:rsid w:val="00D306D4"/>
    <w:rsid w:val="00D3146B"/>
    <w:rsid w:val="00D349CD"/>
    <w:rsid w:val="00D35C46"/>
    <w:rsid w:val="00D35E32"/>
    <w:rsid w:val="00D368EC"/>
    <w:rsid w:val="00D36ABF"/>
    <w:rsid w:val="00D37AEC"/>
    <w:rsid w:val="00D37EEA"/>
    <w:rsid w:val="00D4039D"/>
    <w:rsid w:val="00D40FAC"/>
    <w:rsid w:val="00D42168"/>
    <w:rsid w:val="00D42D8B"/>
    <w:rsid w:val="00D4498A"/>
    <w:rsid w:val="00D471B2"/>
    <w:rsid w:val="00D47C6A"/>
    <w:rsid w:val="00D515F0"/>
    <w:rsid w:val="00D532F2"/>
    <w:rsid w:val="00D53B98"/>
    <w:rsid w:val="00D543DD"/>
    <w:rsid w:val="00D5791B"/>
    <w:rsid w:val="00D633D4"/>
    <w:rsid w:val="00D65AF0"/>
    <w:rsid w:val="00D66DBE"/>
    <w:rsid w:val="00D7040F"/>
    <w:rsid w:val="00D72B32"/>
    <w:rsid w:val="00D72EDC"/>
    <w:rsid w:val="00D7388A"/>
    <w:rsid w:val="00D74000"/>
    <w:rsid w:val="00D74546"/>
    <w:rsid w:val="00D76332"/>
    <w:rsid w:val="00D76D32"/>
    <w:rsid w:val="00D77CE0"/>
    <w:rsid w:val="00D82AA1"/>
    <w:rsid w:val="00D8484E"/>
    <w:rsid w:val="00D84C79"/>
    <w:rsid w:val="00D86D8D"/>
    <w:rsid w:val="00D87E3A"/>
    <w:rsid w:val="00D901CA"/>
    <w:rsid w:val="00D909AC"/>
    <w:rsid w:val="00D91723"/>
    <w:rsid w:val="00D919AB"/>
    <w:rsid w:val="00D924FA"/>
    <w:rsid w:val="00D95418"/>
    <w:rsid w:val="00DA13F7"/>
    <w:rsid w:val="00DA2F5B"/>
    <w:rsid w:val="00DA50F1"/>
    <w:rsid w:val="00DA65D0"/>
    <w:rsid w:val="00DA7B4A"/>
    <w:rsid w:val="00DB34AC"/>
    <w:rsid w:val="00DB5069"/>
    <w:rsid w:val="00DC0E19"/>
    <w:rsid w:val="00DC1B1F"/>
    <w:rsid w:val="00DC3039"/>
    <w:rsid w:val="00DC515D"/>
    <w:rsid w:val="00DC5B7F"/>
    <w:rsid w:val="00DC6A2D"/>
    <w:rsid w:val="00DC7402"/>
    <w:rsid w:val="00DC7D6B"/>
    <w:rsid w:val="00DD04CD"/>
    <w:rsid w:val="00DD0756"/>
    <w:rsid w:val="00DD2C36"/>
    <w:rsid w:val="00DD3D95"/>
    <w:rsid w:val="00DD4481"/>
    <w:rsid w:val="00DD7AA1"/>
    <w:rsid w:val="00DE2316"/>
    <w:rsid w:val="00DE3568"/>
    <w:rsid w:val="00DE530E"/>
    <w:rsid w:val="00DE5722"/>
    <w:rsid w:val="00DE5A93"/>
    <w:rsid w:val="00DE79A4"/>
    <w:rsid w:val="00DF10CD"/>
    <w:rsid w:val="00DF160B"/>
    <w:rsid w:val="00DF2B9E"/>
    <w:rsid w:val="00DF3E34"/>
    <w:rsid w:val="00DF3ED1"/>
    <w:rsid w:val="00DF7D28"/>
    <w:rsid w:val="00E01162"/>
    <w:rsid w:val="00E01DE4"/>
    <w:rsid w:val="00E04215"/>
    <w:rsid w:val="00E0771B"/>
    <w:rsid w:val="00E116BB"/>
    <w:rsid w:val="00E13909"/>
    <w:rsid w:val="00E144C1"/>
    <w:rsid w:val="00E158D1"/>
    <w:rsid w:val="00E17E6D"/>
    <w:rsid w:val="00E22B70"/>
    <w:rsid w:val="00E23E68"/>
    <w:rsid w:val="00E24BB2"/>
    <w:rsid w:val="00E24BBB"/>
    <w:rsid w:val="00E24FFC"/>
    <w:rsid w:val="00E25BD3"/>
    <w:rsid w:val="00E25C3B"/>
    <w:rsid w:val="00E26981"/>
    <w:rsid w:val="00E31DAD"/>
    <w:rsid w:val="00E32503"/>
    <w:rsid w:val="00E36E9F"/>
    <w:rsid w:val="00E37656"/>
    <w:rsid w:val="00E40967"/>
    <w:rsid w:val="00E45B06"/>
    <w:rsid w:val="00E4653E"/>
    <w:rsid w:val="00E476E4"/>
    <w:rsid w:val="00E5029F"/>
    <w:rsid w:val="00E50E0E"/>
    <w:rsid w:val="00E5231F"/>
    <w:rsid w:val="00E54A2B"/>
    <w:rsid w:val="00E54D40"/>
    <w:rsid w:val="00E56653"/>
    <w:rsid w:val="00E65DB7"/>
    <w:rsid w:val="00E67D7B"/>
    <w:rsid w:val="00E70841"/>
    <w:rsid w:val="00E70D8A"/>
    <w:rsid w:val="00E71087"/>
    <w:rsid w:val="00E7538C"/>
    <w:rsid w:val="00E7652B"/>
    <w:rsid w:val="00E775FF"/>
    <w:rsid w:val="00E801B0"/>
    <w:rsid w:val="00E80DD0"/>
    <w:rsid w:val="00E8331F"/>
    <w:rsid w:val="00E846CD"/>
    <w:rsid w:val="00E851FD"/>
    <w:rsid w:val="00E90750"/>
    <w:rsid w:val="00E9192C"/>
    <w:rsid w:val="00E926CF"/>
    <w:rsid w:val="00E93636"/>
    <w:rsid w:val="00E95889"/>
    <w:rsid w:val="00E9746F"/>
    <w:rsid w:val="00EA0325"/>
    <w:rsid w:val="00EA1A2A"/>
    <w:rsid w:val="00EA3363"/>
    <w:rsid w:val="00EA3DA0"/>
    <w:rsid w:val="00EA459C"/>
    <w:rsid w:val="00EB04D3"/>
    <w:rsid w:val="00EB0E4F"/>
    <w:rsid w:val="00EB47F0"/>
    <w:rsid w:val="00EB5733"/>
    <w:rsid w:val="00EB5DDB"/>
    <w:rsid w:val="00EB6171"/>
    <w:rsid w:val="00EC067A"/>
    <w:rsid w:val="00EC3318"/>
    <w:rsid w:val="00EC4594"/>
    <w:rsid w:val="00EC4777"/>
    <w:rsid w:val="00EC7EBF"/>
    <w:rsid w:val="00ED15B2"/>
    <w:rsid w:val="00ED2EAE"/>
    <w:rsid w:val="00ED3528"/>
    <w:rsid w:val="00ED3A26"/>
    <w:rsid w:val="00ED6D18"/>
    <w:rsid w:val="00ED75C4"/>
    <w:rsid w:val="00ED7CE7"/>
    <w:rsid w:val="00EE0917"/>
    <w:rsid w:val="00EE253F"/>
    <w:rsid w:val="00EE3380"/>
    <w:rsid w:val="00EE3E54"/>
    <w:rsid w:val="00EE6A9A"/>
    <w:rsid w:val="00EE7628"/>
    <w:rsid w:val="00F00682"/>
    <w:rsid w:val="00F00A98"/>
    <w:rsid w:val="00F02250"/>
    <w:rsid w:val="00F02358"/>
    <w:rsid w:val="00F03CAC"/>
    <w:rsid w:val="00F11A41"/>
    <w:rsid w:val="00F11E47"/>
    <w:rsid w:val="00F12557"/>
    <w:rsid w:val="00F12C32"/>
    <w:rsid w:val="00F143CA"/>
    <w:rsid w:val="00F174F2"/>
    <w:rsid w:val="00F17A47"/>
    <w:rsid w:val="00F20429"/>
    <w:rsid w:val="00F20663"/>
    <w:rsid w:val="00F22233"/>
    <w:rsid w:val="00F22608"/>
    <w:rsid w:val="00F24891"/>
    <w:rsid w:val="00F2572A"/>
    <w:rsid w:val="00F25D39"/>
    <w:rsid w:val="00F271C5"/>
    <w:rsid w:val="00F27D84"/>
    <w:rsid w:val="00F30A33"/>
    <w:rsid w:val="00F31901"/>
    <w:rsid w:val="00F329EA"/>
    <w:rsid w:val="00F33CCB"/>
    <w:rsid w:val="00F35B63"/>
    <w:rsid w:val="00F37F8A"/>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C03"/>
    <w:rsid w:val="00FB7459"/>
    <w:rsid w:val="00FC2BD2"/>
    <w:rsid w:val="00FC6AFC"/>
    <w:rsid w:val="00FC70A3"/>
    <w:rsid w:val="00FD0ED3"/>
    <w:rsid w:val="00FD1972"/>
    <w:rsid w:val="00FD22B3"/>
    <w:rsid w:val="00FD611B"/>
    <w:rsid w:val="00FE02D1"/>
    <w:rsid w:val="00FE338F"/>
    <w:rsid w:val="00FE571D"/>
    <w:rsid w:val="00FE74B4"/>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2059">
      <w:bodyDiv w:val="1"/>
      <w:marLeft w:val="0"/>
      <w:marRight w:val="0"/>
      <w:marTop w:val="0"/>
      <w:marBottom w:val="0"/>
      <w:divBdr>
        <w:top w:val="none" w:sz="0" w:space="0" w:color="auto"/>
        <w:left w:val="none" w:sz="0" w:space="0" w:color="auto"/>
        <w:bottom w:val="none" w:sz="0" w:space="0" w:color="auto"/>
        <w:right w:val="none" w:sz="0" w:space="0" w:color="auto"/>
      </w:divBdr>
    </w:div>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 w:id="1891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c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6518</Words>
  <Characters>48685</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55093</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9</cp:revision>
  <cp:lastPrinted>2026-02-05T07:13:00Z</cp:lastPrinted>
  <dcterms:created xsi:type="dcterms:W3CDTF">2025-12-18T09:58:00Z</dcterms:created>
  <dcterms:modified xsi:type="dcterms:W3CDTF">2026-02-12T04:41:00Z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