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A395D" w14:textId="186B5A0C" w:rsidR="00E26D75" w:rsidRPr="002B6F05" w:rsidRDefault="008E7739" w:rsidP="008E7739">
      <w:pPr>
        <w:jc w:val="center"/>
        <w:rPr>
          <w:rFonts w:ascii="Times New Roman" w:hAnsi="Times New Roman" w:cs="Times New Roman"/>
          <w:sz w:val="28"/>
          <w:szCs w:val="28"/>
          <w:lang w:val="ru"/>
        </w:rPr>
      </w:pPr>
      <w:r w:rsidRPr="002B6F05">
        <w:rPr>
          <w:rFonts w:ascii="Times New Roman" w:hAnsi="Times New Roman" w:cs="Times New Roman"/>
          <w:b/>
          <w:bCs/>
          <w:iCs/>
          <w:noProof/>
          <w:sz w:val="28"/>
          <w:szCs w:val="28"/>
          <w:lang w:val="en-US"/>
        </w:rPr>
        <w:drawing>
          <wp:inline distT="0" distB="0" distL="0" distR="0" wp14:anchorId="72853AD4" wp14:editId="7C2ED4B3">
            <wp:extent cx="2076450" cy="1038327"/>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78082" cy="1039143"/>
                    </a:xfrm>
                    <a:prstGeom prst="rect">
                      <a:avLst/>
                    </a:prstGeom>
                    <a:noFill/>
                    <a:ln>
                      <a:noFill/>
                    </a:ln>
                  </pic:spPr>
                </pic:pic>
              </a:graphicData>
            </a:graphic>
          </wp:inline>
        </w:drawing>
      </w:r>
    </w:p>
    <w:p w14:paraId="15F18F98" w14:textId="025ABDB3" w:rsidR="0050711E" w:rsidRPr="002B6F05" w:rsidRDefault="00870F3E" w:rsidP="0050711E">
      <w:pPr>
        <w:shd w:val="clear" w:color="auto" w:fill="FFFFFF"/>
        <w:spacing w:after="0" w:line="240" w:lineRule="auto"/>
        <w:jc w:val="center"/>
        <w:rPr>
          <w:rFonts w:ascii="Times New Roman" w:eastAsia="Arial" w:hAnsi="Times New Roman" w:cs="Times New Roman"/>
          <w:b/>
          <w:sz w:val="28"/>
          <w:szCs w:val="28"/>
          <w:lang w:val="ru" w:eastAsia="ru-RU"/>
        </w:rPr>
      </w:pPr>
      <w:r w:rsidRPr="00870F3E">
        <w:rPr>
          <w:rFonts w:ascii="Times New Roman" w:eastAsia="Arial" w:hAnsi="Times New Roman" w:cs="Times New Roman"/>
          <w:b/>
          <w:sz w:val="28"/>
          <w:szCs w:val="28"/>
          <w:lang w:val="ru" w:eastAsia="ru-RU"/>
        </w:rPr>
        <w:t>«Қазақстан Республикасы Ұлттық Банкінің Ұлттық төлем корпорациясы» акционерлік қоғамы</w:t>
      </w:r>
    </w:p>
    <w:p w14:paraId="6F1E6467" w14:textId="77777777" w:rsidR="0050711E" w:rsidRPr="002B6F05" w:rsidRDefault="0050711E" w:rsidP="0050711E">
      <w:pPr>
        <w:spacing w:after="0" w:line="240" w:lineRule="auto"/>
        <w:jc w:val="right"/>
        <w:rPr>
          <w:rFonts w:ascii="Times New Roman" w:eastAsia="Times New Roman" w:hAnsi="Times New Roman" w:cs="Times New Roman"/>
          <w:bCs/>
          <w:sz w:val="28"/>
          <w:szCs w:val="28"/>
          <w:lang w:val="ru" w:eastAsia="ru-RU"/>
        </w:rPr>
      </w:pPr>
    </w:p>
    <w:p w14:paraId="7BFEA75E" w14:textId="77777777" w:rsidR="0050711E" w:rsidRPr="002B6F05" w:rsidRDefault="0050711E" w:rsidP="0050711E">
      <w:pPr>
        <w:spacing w:after="0" w:line="240" w:lineRule="auto"/>
        <w:jc w:val="right"/>
        <w:rPr>
          <w:rFonts w:ascii="Times New Roman" w:eastAsia="Times New Roman" w:hAnsi="Times New Roman" w:cs="Times New Roman"/>
          <w:bCs/>
          <w:sz w:val="28"/>
          <w:szCs w:val="28"/>
          <w:lang w:val="ru" w:eastAsia="ru-RU"/>
        </w:rPr>
      </w:pPr>
    </w:p>
    <w:p w14:paraId="7367CD56" w14:textId="77777777" w:rsidR="0050711E" w:rsidRPr="002B6F05" w:rsidRDefault="0050711E" w:rsidP="0050711E">
      <w:pPr>
        <w:spacing w:after="0" w:line="240" w:lineRule="auto"/>
        <w:jc w:val="right"/>
        <w:rPr>
          <w:rFonts w:ascii="Times New Roman" w:eastAsia="Times New Roman" w:hAnsi="Times New Roman" w:cs="Times New Roman"/>
          <w:bCs/>
          <w:sz w:val="28"/>
          <w:szCs w:val="28"/>
          <w:lang w:val="ru" w:eastAsia="ru-RU"/>
        </w:rPr>
      </w:pPr>
    </w:p>
    <w:p w14:paraId="703D56BF" w14:textId="77777777" w:rsidR="0050711E" w:rsidRPr="002B6F05" w:rsidRDefault="0050711E" w:rsidP="0050711E">
      <w:pPr>
        <w:spacing w:after="0" w:line="240" w:lineRule="auto"/>
        <w:jc w:val="right"/>
        <w:rPr>
          <w:rFonts w:ascii="Times New Roman" w:eastAsia="Times New Roman" w:hAnsi="Times New Roman" w:cs="Times New Roman"/>
          <w:bCs/>
          <w:sz w:val="28"/>
          <w:szCs w:val="28"/>
          <w:lang w:val="ru" w:eastAsia="ru-RU"/>
        </w:rPr>
      </w:pPr>
    </w:p>
    <w:p w14:paraId="1915C956" w14:textId="77777777" w:rsidR="00870F3E" w:rsidRDefault="00870F3E" w:rsidP="0050711E">
      <w:pPr>
        <w:spacing w:after="0" w:line="240" w:lineRule="auto"/>
        <w:jc w:val="right"/>
        <w:rPr>
          <w:rFonts w:ascii="Times New Roman" w:eastAsia="Times New Roman" w:hAnsi="Times New Roman" w:cs="Times New Roman"/>
          <w:bCs/>
          <w:sz w:val="28"/>
          <w:szCs w:val="28"/>
          <w:lang w:val="ru" w:eastAsia="ru-RU"/>
        </w:rPr>
      </w:pPr>
      <w:r w:rsidRPr="00870F3E">
        <w:rPr>
          <w:rFonts w:ascii="Times New Roman" w:eastAsia="Times New Roman" w:hAnsi="Times New Roman" w:cs="Times New Roman"/>
          <w:bCs/>
          <w:sz w:val="28"/>
          <w:szCs w:val="28"/>
          <w:lang w:val="ru" w:eastAsia="ru-RU"/>
        </w:rPr>
        <w:t xml:space="preserve">«ҰТК» АҚ Басқармасының </w:t>
      </w:r>
    </w:p>
    <w:p w14:paraId="020347CF" w14:textId="77777777" w:rsidR="00870F3E" w:rsidRDefault="00870F3E" w:rsidP="0050711E">
      <w:pPr>
        <w:spacing w:after="0" w:line="240" w:lineRule="auto"/>
        <w:jc w:val="right"/>
        <w:rPr>
          <w:rFonts w:ascii="Times New Roman" w:eastAsia="Times New Roman" w:hAnsi="Times New Roman" w:cs="Times New Roman"/>
          <w:bCs/>
          <w:sz w:val="28"/>
          <w:szCs w:val="28"/>
          <w:lang w:val="ru" w:eastAsia="ru-RU"/>
        </w:rPr>
      </w:pPr>
      <w:r w:rsidRPr="00870F3E">
        <w:rPr>
          <w:rFonts w:ascii="Times New Roman" w:eastAsia="Times New Roman" w:hAnsi="Times New Roman" w:cs="Times New Roman"/>
          <w:bCs/>
          <w:sz w:val="28"/>
          <w:szCs w:val="28"/>
          <w:lang w:val="ru" w:eastAsia="ru-RU"/>
        </w:rPr>
        <w:t xml:space="preserve">20____ жылғы _______ ___ </w:t>
      </w:r>
    </w:p>
    <w:p w14:paraId="6E7EEABB" w14:textId="77777777" w:rsidR="00870F3E" w:rsidRDefault="00870F3E" w:rsidP="0050711E">
      <w:pPr>
        <w:spacing w:after="0" w:line="240" w:lineRule="auto"/>
        <w:jc w:val="right"/>
        <w:rPr>
          <w:rFonts w:ascii="Times New Roman" w:eastAsia="Times New Roman" w:hAnsi="Times New Roman" w:cs="Times New Roman"/>
          <w:bCs/>
          <w:sz w:val="28"/>
          <w:szCs w:val="28"/>
          <w:lang w:val="ru" w:eastAsia="ru-RU"/>
        </w:rPr>
      </w:pPr>
      <w:r w:rsidRPr="00870F3E">
        <w:rPr>
          <w:rFonts w:ascii="Times New Roman" w:eastAsia="Times New Roman" w:hAnsi="Times New Roman" w:cs="Times New Roman"/>
          <w:bCs/>
          <w:sz w:val="28"/>
          <w:szCs w:val="28"/>
          <w:lang w:val="ru" w:eastAsia="ru-RU"/>
        </w:rPr>
        <w:t xml:space="preserve">шешімімен бекітілген </w:t>
      </w:r>
    </w:p>
    <w:p w14:paraId="1761F745" w14:textId="52E67763" w:rsidR="0050711E" w:rsidRPr="002B6F05" w:rsidRDefault="00870F3E" w:rsidP="0050711E">
      <w:pPr>
        <w:spacing w:after="0" w:line="240" w:lineRule="auto"/>
        <w:jc w:val="right"/>
        <w:rPr>
          <w:rFonts w:ascii="Times New Roman" w:eastAsia="Times New Roman" w:hAnsi="Times New Roman" w:cs="Times New Roman"/>
          <w:bCs/>
          <w:sz w:val="28"/>
          <w:szCs w:val="28"/>
          <w:lang w:val="ru" w:eastAsia="ru-RU"/>
        </w:rPr>
      </w:pPr>
      <w:r w:rsidRPr="00870F3E">
        <w:rPr>
          <w:rFonts w:ascii="Times New Roman" w:eastAsia="Times New Roman" w:hAnsi="Times New Roman" w:cs="Times New Roman"/>
          <w:bCs/>
          <w:sz w:val="28"/>
          <w:szCs w:val="28"/>
          <w:lang w:val="ru" w:eastAsia="ru-RU"/>
        </w:rPr>
        <w:t>(№ ______ хаттама)</w:t>
      </w:r>
    </w:p>
    <w:p w14:paraId="2457CDDC" w14:textId="77777777" w:rsidR="0050711E" w:rsidRPr="002B6F05" w:rsidRDefault="0050711E" w:rsidP="0050711E">
      <w:pPr>
        <w:jc w:val="center"/>
        <w:rPr>
          <w:rFonts w:ascii="Times New Roman" w:hAnsi="Times New Roman" w:cs="Times New Roman"/>
          <w:sz w:val="28"/>
          <w:szCs w:val="28"/>
          <w:lang w:val="ru"/>
        </w:rPr>
      </w:pPr>
    </w:p>
    <w:p w14:paraId="578148D0" w14:textId="77777777" w:rsidR="0050711E" w:rsidRPr="002B6F05" w:rsidRDefault="0050711E" w:rsidP="0050711E">
      <w:pPr>
        <w:jc w:val="center"/>
        <w:rPr>
          <w:rFonts w:ascii="Times New Roman" w:hAnsi="Times New Roman" w:cs="Times New Roman"/>
          <w:sz w:val="28"/>
          <w:szCs w:val="28"/>
          <w:lang w:val="ru"/>
        </w:rPr>
      </w:pPr>
    </w:p>
    <w:p w14:paraId="15D32FE1" w14:textId="77777777" w:rsidR="0050711E" w:rsidRPr="002B6F05" w:rsidRDefault="0050711E" w:rsidP="0050711E">
      <w:pPr>
        <w:jc w:val="center"/>
        <w:rPr>
          <w:rFonts w:ascii="Times New Roman" w:hAnsi="Times New Roman" w:cs="Times New Roman"/>
          <w:sz w:val="28"/>
          <w:szCs w:val="28"/>
          <w:lang w:val="ru"/>
        </w:rPr>
      </w:pPr>
    </w:p>
    <w:p w14:paraId="61E075D2" w14:textId="77777777" w:rsidR="0050711E" w:rsidRPr="002B6F05" w:rsidRDefault="0050711E" w:rsidP="0050711E">
      <w:pPr>
        <w:jc w:val="center"/>
        <w:rPr>
          <w:rFonts w:ascii="Times New Roman" w:hAnsi="Times New Roman" w:cs="Times New Roman"/>
          <w:sz w:val="28"/>
          <w:szCs w:val="28"/>
          <w:lang w:val="ru"/>
        </w:rPr>
      </w:pPr>
    </w:p>
    <w:p w14:paraId="6B80ED4D" w14:textId="22ED7EFA" w:rsidR="0050711E" w:rsidRPr="002B6F05" w:rsidRDefault="00870F3E" w:rsidP="0050711E">
      <w:pPr>
        <w:spacing w:after="0" w:line="240" w:lineRule="auto"/>
        <w:jc w:val="center"/>
        <w:rPr>
          <w:rFonts w:ascii="Times New Roman" w:hAnsi="Times New Roman" w:cs="Times New Roman"/>
          <w:b/>
          <w:bCs/>
          <w:sz w:val="28"/>
          <w:szCs w:val="28"/>
        </w:rPr>
      </w:pPr>
      <w:bookmarkStart w:id="0" w:name="_Hlk171601208"/>
      <w:r w:rsidRPr="00870F3E">
        <w:rPr>
          <w:rFonts w:ascii="Times New Roman" w:hAnsi="Times New Roman" w:cs="Times New Roman"/>
          <w:b/>
          <w:bCs/>
          <w:sz w:val="28"/>
          <w:szCs w:val="28"/>
        </w:rPr>
        <w:t>«Қазақстан Республикасы Ұлттық Банкінің Ұлттық төлем корпорациясы» акционерлік қоғамының Алаяқтық белгілері бар төлем транзакциялары бойынша деректермен алмасу орталығының (Антифрод-орталық) жұмыс істеу қағидалары</w:t>
      </w:r>
    </w:p>
    <w:bookmarkEnd w:id="0"/>
    <w:p w14:paraId="4C1C940A" w14:textId="010A9973" w:rsidR="0050711E" w:rsidRPr="002B6F05" w:rsidRDefault="0050711E" w:rsidP="0050711E">
      <w:pPr>
        <w:spacing w:after="0" w:line="240" w:lineRule="auto"/>
        <w:jc w:val="center"/>
        <w:rPr>
          <w:rFonts w:ascii="Times New Roman" w:hAnsi="Times New Roman" w:cs="Times New Roman"/>
          <w:b/>
          <w:bCs/>
          <w:sz w:val="28"/>
          <w:szCs w:val="28"/>
        </w:rPr>
      </w:pPr>
      <w:r w:rsidRPr="002B6F05">
        <w:rPr>
          <w:rFonts w:ascii="Times New Roman" w:hAnsi="Times New Roman" w:cs="Times New Roman"/>
          <w:b/>
          <w:bCs/>
          <w:sz w:val="28"/>
          <w:szCs w:val="28"/>
        </w:rPr>
        <w:t xml:space="preserve"> </w:t>
      </w:r>
      <w:r w:rsidR="00870F3E">
        <w:rPr>
          <w:rFonts w:ascii="Times New Roman" w:hAnsi="Times New Roman" w:cs="Times New Roman"/>
          <w:b/>
          <w:bCs/>
          <w:sz w:val="28"/>
          <w:szCs w:val="28"/>
        </w:rPr>
        <w:t>Т</w:t>
      </w:r>
      <w:r w:rsidR="00870F3E">
        <w:rPr>
          <w:rFonts w:ascii="Times New Roman" w:hAnsi="Times New Roman" w:cs="Times New Roman"/>
          <w:b/>
          <w:bCs/>
          <w:sz w:val="28"/>
          <w:szCs w:val="28"/>
          <w:lang w:val="kk-KZ"/>
        </w:rPr>
        <w:t>ір</w:t>
      </w:r>
      <w:r w:rsidRPr="002B6F05">
        <w:rPr>
          <w:rFonts w:ascii="Times New Roman" w:hAnsi="Times New Roman" w:cs="Times New Roman"/>
          <w:b/>
          <w:bCs/>
          <w:sz w:val="28"/>
          <w:szCs w:val="28"/>
        </w:rPr>
        <w:t>. №</w:t>
      </w:r>
      <w:r>
        <w:rPr>
          <w:rFonts w:ascii="Times New Roman" w:hAnsi="Times New Roman" w:cs="Times New Roman"/>
          <w:b/>
          <w:bCs/>
          <w:sz w:val="28"/>
          <w:szCs w:val="28"/>
        </w:rPr>
        <w:t xml:space="preserve"> _______</w:t>
      </w:r>
    </w:p>
    <w:p w14:paraId="7F682137" w14:textId="77777777" w:rsidR="0050711E" w:rsidRPr="002B6F05" w:rsidRDefault="0050711E" w:rsidP="0050711E">
      <w:pPr>
        <w:jc w:val="center"/>
        <w:rPr>
          <w:rFonts w:ascii="Times New Roman" w:hAnsi="Times New Roman" w:cs="Times New Roman"/>
          <w:sz w:val="28"/>
          <w:szCs w:val="28"/>
          <w:lang w:val="ru"/>
        </w:rPr>
      </w:pPr>
    </w:p>
    <w:p w14:paraId="58CF3629" w14:textId="77777777" w:rsidR="0050711E" w:rsidRPr="002B6F05" w:rsidRDefault="0050711E" w:rsidP="0050711E">
      <w:pPr>
        <w:jc w:val="center"/>
        <w:rPr>
          <w:rFonts w:ascii="Times New Roman" w:hAnsi="Times New Roman" w:cs="Times New Roman"/>
          <w:sz w:val="28"/>
          <w:szCs w:val="28"/>
          <w:lang w:val="ru"/>
        </w:rPr>
      </w:pPr>
    </w:p>
    <w:p w14:paraId="205DB46A" w14:textId="77777777" w:rsidR="0050711E" w:rsidRPr="002B6F05" w:rsidRDefault="0050711E" w:rsidP="0050711E">
      <w:pPr>
        <w:jc w:val="center"/>
        <w:rPr>
          <w:rFonts w:ascii="Times New Roman" w:hAnsi="Times New Roman" w:cs="Times New Roman"/>
          <w:sz w:val="28"/>
          <w:szCs w:val="28"/>
          <w:lang w:val="ru"/>
        </w:rPr>
      </w:pPr>
    </w:p>
    <w:p w14:paraId="45DF011A" w14:textId="77777777" w:rsidR="0050711E" w:rsidRPr="002B6F05" w:rsidRDefault="0050711E" w:rsidP="0050711E">
      <w:pPr>
        <w:jc w:val="center"/>
        <w:rPr>
          <w:rFonts w:ascii="Times New Roman" w:hAnsi="Times New Roman" w:cs="Times New Roman"/>
          <w:sz w:val="28"/>
          <w:szCs w:val="28"/>
          <w:lang w:val="ru"/>
        </w:rPr>
      </w:pPr>
    </w:p>
    <w:p w14:paraId="173A1DF0" w14:textId="77777777" w:rsidR="0050711E" w:rsidRPr="002B6F05" w:rsidRDefault="0050711E" w:rsidP="0050711E">
      <w:pPr>
        <w:jc w:val="center"/>
        <w:rPr>
          <w:rFonts w:ascii="Times New Roman" w:hAnsi="Times New Roman" w:cs="Times New Roman"/>
          <w:sz w:val="28"/>
          <w:szCs w:val="28"/>
          <w:lang w:val="ru"/>
        </w:rPr>
      </w:pPr>
    </w:p>
    <w:p w14:paraId="2B9B2B59" w14:textId="77777777" w:rsidR="0050711E" w:rsidRPr="002B6F05" w:rsidRDefault="0050711E" w:rsidP="0050711E">
      <w:pPr>
        <w:jc w:val="center"/>
        <w:rPr>
          <w:rFonts w:ascii="Times New Roman" w:hAnsi="Times New Roman" w:cs="Times New Roman"/>
          <w:sz w:val="28"/>
          <w:szCs w:val="28"/>
          <w:lang w:val="ru"/>
        </w:rPr>
      </w:pPr>
    </w:p>
    <w:p w14:paraId="7ADAC0C8" w14:textId="77777777" w:rsidR="0050711E" w:rsidRPr="002B6F05" w:rsidRDefault="0050711E" w:rsidP="0050711E">
      <w:pPr>
        <w:jc w:val="center"/>
        <w:rPr>
          <w:rFonts w:ascii="Times New Roman" w:hAnsi="Times New Roman" w:cs="Times New Roman"/>
          <w:sz w:val="28"/>
          <w:szCs w:val="28"/>
          <w:lang w:val="ru"/>
        </w:rPr>
      </w:pPr>
    </w:p>
    <w:p w14:paraId="3522B57D" w14:textId="77777777" w:rsidR="0050711E" w:rsidRPr="002B6F05" w:rsidRDefault="0050711E" w:rsidP="0050711E">
      <w:pPr>
        <w:jc w:val="center"/>
        <w:rPr>
          <w:rFonts w:ascii="Times New Roman" w:hAnsi="Times New Roman" w:cs="Times New Roman"/>
          <w:sz w:val="28"/>
          <w:szCs w:val="28"/>
          <w:lang w:val="ru"/>
        </w:rPr>
      </w:pPr>
    </w:p>
    <w:p w14:paraId="0F994791" w14:textId="77777777" w:rsidR="0050711E" w:rsidRPr="002B6F05" w:rsidRDefault="0050711E" w:rsidP="0050711E">
      <w:pPr>
        <w:jc w:val="center"/>
        <w:rPr>
          <w:rFonts w:ascii="Times New Roman" w:hAnsi="Times New Roman" w:cs="Times New Roman"/>
          <w:sz w:val="28"/>
          <w:szCs w:val="28"/>
          <w:lang w:val="ru"/>
        </w:rPr>
      </w:pPr>
    </w:p>
    <w:p w14:paraId="065B4046" w14:textId="77777777" w:rsidR="0050711E" w:rsidRPr="002B6F05" w:rsidRDefault="0050711E" w:rsidP="0050711E">
      <w:pPr>
        <w:jc w:val="center"/>
        <w:rPr>
          <w:rFonts w:ascii="Times New Roman" w:hAnsi="Times New Roman" w:cs="Times New Roman"/>
          <w:sz w:val="28"/>
          <w:szCs w:val="28"/>
          <w:lang w:val="ru"/>
        </w:rPr>
      </w:pPr>
    </w:p>
    <w:p w14:paraId="75BD728D" w14:textId="7E8D3630" w:rsidR="0050711E" w:rsidRPr="002B6F05" w:rsidRDefault="00870F3E" w:rsidP="0050711E">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Алматы</w:t>
      </w:r>
      <w:r>
        <w:rPr>
          <w:rFonts w:ascii="Times New Roman" w:hAnsi="Times New Roman" w:cs="Times New Roman"/>
          <w:b/>
          <w:bCs/>
          <w:sz w:val="28"/>
          <w:szCs w:val="28"/>
          <w:lang w:val="kk-KZ"/>
        </w:rPr>
        <w:t xml:space="preserve"> қ.</w:t>
      </w:r>
      <w:r w:rsidR="0050711E" w:rsidRPr="002B6F05">
        <w:rPr>
          <w:rFonts w:ascii="Times New Roman" w:hAnsi="Times New Roman" w:cs="Times New Roman"/>
          <w:b/>
          <w:bCs/>
          <w:sz w:val="28"/>
          <w:szCs w:val="28"/>
        </w:rPr>
        <w:t xml:space="preserve"> </w:t>
      </w:r>
    </w:p>
    <w:p w14:paraId="5F8E6E68" w14:textId="762E767A" w:rsidR="008E7739" w:rsidRPr="002B6F05" w:rsidRDefault="008E7739" w:rsidP="008E7739">
      <w:pPr>
        <w:spacing w:after="0" w:line="240" w:lineRule="auto"/>
        <w:jc w:val="center"/>
        <w:rPr>
          <w:rFonts w:ascii="Times New Roman" w:hAnsi="Times New Roman" w:cs="Times New Roman"/>
          <w:b/>
          <w:bCs/>
          <w:sz w:val="28"/>
          <w:szCs w:val="28"/>
        </w:rPr>
      </w:pPr>
    </w:p>
    <w:p w14:paraId="6D263660" w14:textId="60130DD6" w:rsidR="008E7739" w:rsidRDefault="008E7739" w:rsidP="008E7739">
      <w:pPr>
        <w:pStyle w:val="1"/>
      </w:pPr>
      <w:bookmarkStart w:id="1" w:name="_Toc16426194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4A0" w:firstRow="1" w:lastRow="0" w:firstColumn="1" w:lastColumn="0" w:noHBand="0" w:noVBand="1"/>
      </w:tblPr>
      <w:tblGrid>
        <w:gridCol w:w="4248"/>
        <w:gridCol w:w="2551"/>
        <w:gridCol w:w="1560"/>
        <w:gridCol w:w="1268"/>
      </w:tblGrid>
      <w:tr w:rsidR="00901AF8" w:rsidRPr="006422C5" w14:paraId="4136A687" w14:textId="77777777" w:rsidTr="006303FA">
        <w:trPr>
          <w:trHeight w:val="369"/>
          <w:jc w:val="center"/>
        </w:trPr>
        <w:tc>
          <w:tcPr>
            <w:tcW w:w="4248" w:type="dxa"/>
            <w:shd w:val="clear" w:color="auto" w:fill="auto"/>
            <w:vAlign w:val="center"/>
          </w:tcPr>
          <w:p w14:paraId="5CBE81EE" w14:textId="647FF1EB" w:rsidR="00901AF8" w:rsidRPr="006303FA" w:rsidRDefault="00870F3E" w:rsidP="006303FA">
            <w:pPr>
              <w:keepLines/>
              <w:spacing w:after="0" w:line="240" w:lineRule="auto"/>
              <w:ind w:right="-76"/>
              <w:jc w:val="center"/>
              <w:rPr>
                <w:rFonts w:ascii="Times New Roman" w:hAnsi="Times New Roman" w:cs="Times New Roman"/>
                <w:sz w:val="28"/>
                <w:szCs w:val="28"/>
              </w:rPr>
            </w:pPr>
            <w:bookmarkStart w:id="2" w:name="_Hlk151385185"/>
            <w:r w:rsidRPr="00870F3E">
              <w:rPr>
                <w:rFonts w:ascii="Times New Roman" w:hAnsi="Times New Roman" w:cs="Times New Roman"/>
                <w:b/>
                <w:sz w:val="28"/>
                <w:szCs w:val="28"/>
              </w:rPr>
              <w:lastRenderedPageBreak/>
              <w:t>Әзірлеушінің лауазымы, бөлімшесі</w:t>
            </w:r>
          </w:p>
        </w:tc>
        <w:tc>
          <w:tcPr>
            <w:tcW w:w="2551" w:type="dxa"/>
            <w:shd w:val="clear" w:color="auto" w:fill="auto"/>
            <w:vAlign w:val="center"/>
          </w:tcPr>
          <w:p w14:paraId="138B77A2" w14:textId="76E0CF55" w:rsidR="00901AF8" w:rsidRPr="00870F3E" w:rsidRDefault="00870F3E" w:rsidP="006303FA">
            <w:pPr>
              <w:keepLines/>
              <w:spacing w:after="0" w:line="240" w:lineRule="auto"/>
              <w:jc w:val="center"/>
              <w:rPr>
                <w:rFonts w:ascii="Times New Roman" w:hAnsi="Times New Roman" w:cs="Times New Roman"/>
                <w:sz w:val="28"/>
                <w:szCs w:val="28"/>
                <w:lang w:val="kk-KZ"/>
              </w:rPr>
            </w:pPr>
            <w:r>
              <w:rPr>
                <w:rFonts w:ascii="Times New Roman" w:hAnsi="Times New Roman" w:cs="Times New Roman"/>
                <w:b/>
                <w:sz w:val="28"/>
                <w:szCs w:val="28"/>
                <w:lang w:val="kk-KZ"/>
              </w:rPr>
              <w:t>ТАӘ</w:t>
            </w:r>
          </w:p>
        </w:tc>
        <w:tc>
          <w:tcPr>
            <w:tcW w:w="1560" w:type="dxa"/>
            <w:shd w:val="clear" w:color="auto" w:fill="auto"/>
            <w:vAlign w:val="center"/>
          </w:tcPr>
          <w:p w14:paraId="6879321A" w14:textId="33CFC6AA" w:rsidR="00901AF8" w:rsidRPr="006303FA" w:rsidRDefault="00870F3E" w:rsidP="006303FA">
            <w:pPr>
              <w:keepLines/>
              <w:spacing w:after="0" w:line="240" w:lineRule="auto"/>
              <w:ind w:right="-76"/>
              <w:jc w:val="center"/>
              <w:rPr>
                <w:rFonts w:ascii="Times New Roman" w:hAnsi="Times New Roman" w:cs="Times New Roman"/>
                <w:sz w:val="28"/>
                <w:szCs w:val="28"/>
              </w:rPr>
            </w:pPr>
            <w:r w:rsidRPr="00870F3E">
              <w:rPr>
                <w:rFonts w:ascii="Times New Roman" w:hAnsi="Times New Roman" w:cs="Times New Roman"/>
                <w:b/>
                <w:sz w:val="28"/>
                <w:szCs w:val="28"/>
              </w:rPr>
              <w:t>Қолы</w:t>
            </w:r>
          </w:p>
        </w:tc>
        <w:tc>
          <w:tcPr>
            <w:tcW w:w="1268" w:type="dxa"/>
            <w:shd w:val="clear" w:color="auto" w:fill="auto"/>
            <w:vAlign w:val="center"/>
          </w:tcPr>
          <w:p w14:paraId="0C840EC0" w14:textId="348EF10E" w:rsidR="00901AF8" w:rsidRPr="00870F3E" w:rsidRDefault="00870F3E" w:rsidP="006303FA">
            <w:pPr>
              <w:keepLines/>
              <w:spacing w:after="0" w:line="240" w:lineRule="auto"/>
              <w:ind w:right="-76"/>
              <w:rPr>
                <w:rFonts w:ascii="Times New Roman" w:hAnsi="Times New Roman" w:cs="Times New Roman"/>
                <w:sz w:val="28"/>
                <w:szCs w:val="28"/>
                <w:lang w:val="kk-KZ"/>
              </w:rPr>
            </w:pPr>
            <w:r>
              <w:rPr>
                <w:rFonts w:ascii="Times New Roman" w:hAnsi="Times New Roman" w:cs="Times New Roman"/>
                <w:b/>
                <w:sz w:val="28"/>
                <w:szCs w:val="28"/>
                <w:lang w:val="kk-KZ"/>
              </w:rPr>
              <w:t xml:space="preserve">   Күні</w:t>
            </w:r>
          </w:p>
        </w:tc>
      </w:tr>
      <w:tr w:rsidR="00901AF8" w:rsidRPr="006422C5" w14:paraId="55B46D9B" w14:textId="77777777" w:rsidTr="006303FA">
        <w:trPr>
          <w:trHeight w:val="215"/>
          <w:jc w:val="center"/>
        </w:trPr>
        <w:tc>
          <w:tcPr>
            <w:tcW w:w="4248" w:type="dxa"/>
            <w:shd w:val="clear" w:color="auto" w:fill="auto"/>
            <w:vAlign w:val="center"/>
          </w:tcPr>
          <w:p w14:paraId="689F6D85" w14:textId="31F65E41" w:rsidR="00901AF8" w:rsidRPr="006303FA" w:rsidRDefault="00870F3E" w:rsidP="006303FA">
            <w:pPr>
              <w:keepLines/>
              <w:spacing w:after="0" w:line="240" w:lineRule="auto"/>
              <w:ind w:right="-76"/>
              <w:jc w:val="center"/>
              <w:rPr>
                <w:rFonts w:ascii="Times New Roman" w:hAnsi="Times New Roman" w:cs="Times New Roman"/>
                <w:b/>
                <w:bCs/>
                <w:sz w:val="28"/>
                <w:szCs w:val="28"/>
              </w:rPr>
            </w:pPr>
            <w:r w:rsidRPr="00870F3E">
              <w:rPr>
                <w:rFonts w:ascii="Times New Roman" w:eastAsia="Calibri" w:hAnsi="Times New Roman" w:cs="Times New Roman"/>
                <w:sz w:val="28"/>
                <w:szCs w:val="28"/>
              </w:rPr>
              <w:t>Ашық банкинг басқармасының бастығы</w:t>
            </w:r>
          </w:p>
        </w:tc>
        <w:tc>
          <w:tcPr>
            <w:tcW w:w="2551" w:type="dxa"/>
            <w:shd w:val="clear" w:color="auto" w:fill="auto"/>
            <w:vAlign w:val="center"/>
          </w:tcPr>
          <w:p w14:paraId="47397769" w14:textId="09448ECB" w:rsidR="00901AF8" w:rsidRPr="006303FA" w:rsidRDefault="00870F3E" w:rsidP="006303FA">
            <w:pPr>
              <w:keepLines/>
              <w:spacing w:after="0" w:line="240" w:lineRule="auto"/>
              <w:jc w:val="center"/>
              <w:rPr>
                <w:rFonts w:ascii="Times New Roman" w:hAnsi="Times New Roman" w:cs="Times New Roman"/>
                <w:b/>
                <w:bCs/>
                <w:sz w:val="28"/>
                <w:szCs w:val="28"/>
              </w:rPr>
            </w:pPr>
            <w:r w:rsidRPr="00870F3E">
              <w:rPr>
                <w:rFonts w:ascii="Times New Roman" w:eastAsia="Calibri" w:hAnsi="Times New Roman" w:cs="Times New Roman"/>
                <w:sz w:val="28"/>
                <w:szCs w:val="28"/>
              </w:rPr>
              <w:t>А.Ж.</w:t>
            </w:r>
            <w:r>
              <w:rPr>
                <w:rFonts w:ascii="Times New Roman" w:eastAsia="Calibri" w:hAnsi="Times New Roman" w:cs="Times New Roman"/>
                <w:sz w:val="28"/>
                <w:szCs w:val="28"/>
                <w:lang w:val="kk-KZ"/>
              </w:rPr>
              <w:t xml:space="preserve"> </w:t>
            </w:r>
            <w:r w:rsidR="00901AF8">
              <w:rPr>
                <w:rFonts w:ascii="Times New Roman" w:eastAsia="Calibri" w:hAnsi="Times New Roman" w:cs="Times New Roman"/>
                <w:sz w:val="28"/>
                <w:szCs w:val="28"/>
              </w:rPr>
              <w:t>Измайлова</w:t>
            </w:r>
            <w:r w:rsidR="00901AF8" w:rsidRPr="006303FA">
              <w:rPr>
                <w:rFonts w:ascii="Times New Roman" w:eastAsia="Calibri" w:hAnsi="Times New Roman" w:cs="Times New Roman"/>
                <w:sz w:val="28"/>
                <w:szCs w:val="28"/>
              </w:rPr>
              <w:t xml:space="preserve"> </w:t>
            </w:r>
          </w:p>
        </w:tc>
        <w:tc>
          <w:tcPr>
            <w:tcW w:w="1560" w:type="dxa"/>
            <w:shd w:val="clear" w:color="auto" w:fill="auto"/>
          </w:tcPr>
          <w:p w14:paraId="02A6C6CC" w14:textId="77777777" w:rsidR="00901AF8" w:rsidRPr="006303FA" w:rsidRDefault="00901AF8" w:rsidP="006303FA">
            <w:pPr>
              <w:keepLines/>
              <w:spacing w:after="0" w:line="240" w:lineRule="auto"/>
              <w:ind w:right="-76"/>
              <w:jc w:val="center"/>
              <w:rPr>
                <w:rFonts w:ascii="Times New Roman" w:hAnsi="Times New Roman" w:cs="Times New Roman"/>
                <w:b/>
                <w:bCs/>
                <w:sz w:val="28"/>
                <w:szCs w:val="28"/>
              </w:rPr>
            </w:pPr>
          </w:p>
        </w:tc>
        <w:tc>
          <w:tcPr>
            <w:tcW w:w="1268" w:type="dxa"/>
            <w:shd w:val="clear" w:color="auto" w:fill="auto"/>
          </w:tcPr>
          <w:p w14:paraId="532536CE" w14:textId="77777777" w:rsidR="00901AF8" w:rsidRPr="006303FA" w:rsidRDefault="00901AF8" w:rsidP="006303FA">
            <w:pPr>
              <w:keepLines/>
              <w:spacing w:after="0" w:line="240" w:lineRule="auto"/>
              <w:ind w:right="-76"/>
              <w:jc w:val="center"/>
              <w:rPr>
                <w:rFonts w:ascii="Times New Roman" w:hAnsi="Times New Roman" w:cs="Times New Roman"/>
                <w:b/>
                <w:bCs/>
                <w:sz w:val="28"/>
                <w:szCs w:val="28"/>
              </w:rPr>
            </w:pPr>
          </w:p>
        </w:tc>
      </w:tr>
      <w:bookmarkEnd w:id="2"/>
    </w:tbl>
    <w:p w14:paraId="05DDABF4" w14:textId="77777777" w:rsidR="00901AF8" w:rsidRPr="006303FA" w:rsidRDefault="00901AF8" w:rsidP="00901AF8">
      <w:pPr>
        <w:spacing w:after="0" w:line="240" w:lineRule="auto"/>
        <w:jc w:val="center"/>
        <w:rPr>
          <w:rFonts w:ascii="Times New Roman" w:hAnsi="Times New Roman" w:cs="Times New Roman"/>
          <w:sz w:val="28"/>
          <w:szCs w:val="28"/>
        </w:rPr>
      </w:pPr>
    </w:p>
    <w:p w14:paraId="241A5E8C" w14:textId="7CDF9EB0" w:rsidR="00901AF8" w:rsidRPr="006303FA" w:rsidRDefault="00870F3E" w:rsidP="00901AF8">
      <w:pPr>
        <w:spacing w:after="0" w:line="240" w:lineRule="auto"/>
        <w:jc w:val="center"/>
        <w:rPr>
          <w:rFonts w:ascii="Times New Roman" w:hAnsi="Times New Roman" w:cs="Times New Roman"/>
          <w:b/>
          <w:bCs/>
          <w:sz w:val="28"/>
          <w:szCs w:val="28"/>
        </w:rPr>
      </w:pPr>
      <w:r w:rsidRPr="00870F3E">
        <w:rPr>
          <w:rFonts w:ascii="Times New Roman" w:hAnsi="Times New Roman" w:cs="Times New Roman"/>
          <w:b/>
          <w:bCs/>
          <w:sz w:val="28"/>
          <w:szCs w:val="28"/>
        </w:rPr>
        <w:t>КЕЛІСУ ПАРАҒЫ</w:t>
      </w:r>
    </w:p>
    <w:p w14:paraId="22A9EF76" w14:textId="77777777" w:rsidR="00901AF8" w:rsidRPr="006303FA" w:rsidRDefault="00901AF8" w:rsidP="00901AF8">
      <w:pPr>
        <w:spacing w:after="0" w:line="240" w:lineRule="auto"/>
        <w:jc w:val="center"/>
        <w:rPr>
          <w:rFonts w:ascii="Times New Roman" w:hAnsi="Times New Roman" w:cs="Times New Roman"/>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0"/>
        <w:gridCol w:w="3440"/>
        <w:gridCol w:w="2507"/>
        <w:gridCol w:w="1628"/>
        <w:gridCol w:w="1262"/>
      </w:tblGrid>
      <w:tr w:rsidR="00901AF8" w:rsidRPr="006422C5" w14:paraId="608716A6" w14:textId="77777777" w:rsidTr="006303FA">
        <w:trPr>
          <w:jc w:val="center"/>
        </w:trPr>
        <w:tc>
          <w:tcPr>
            <w:tcW w:w="790" w:type="dxa"/>
            <w:shd w:val="clear" w:color="auto" w:fill="auto"/>
            <w:vAlign w:val="center"/>
          </w:tcPr>
          <w:p w14:paraId="6C544A18" w14:textId="4355E3D5" w:rsidR="00901AF8" w:rsidRPr="00870F3E" w:rsidRDefault="00901AF8" w:rsidP="006303FA">
            <w:pPr>
              <w:spacing w:after="0" w:line="240" w:lineRule="auto"/>
              <w:contextualSpacing/>
              <w:jc w:val="center"/>
              <w:rPr>
                <w:rFonts w:ascii="Times New Roman" w:hAnsi="Times New Roman" w:cs="Times New Roman"/>
                <w:b/>
                <w:bCs/>
                <w:sz w:val="28"/>
                <w:szCs w:val="28"/>
                <w:lang w:val="kk-KZ"/>
              </w:rPr>
            </w:pPr>
            <w:r w:rsidRPr="006303FA">
              <w:rPr>
                <w:rFonts w:ascii="Times New Roman" w:hAnsi="Times New Roman" w:cs="Times New Roman"/>
                <w:b/>
                <w:bCs/>
                <w:sz w:val="28"/>
                <w:szCs w:val="28"/>
              </w:rPr>
              <w:t xml:space="preserve">№ </w:t>
            </w:r>
            <w:r w:rsidR="00870F3E">
              <w:rPr>
                <w:rFonts w:ascii="Times New Roman" w:hAnsi="Times New Roman" w:cs="Times New Roman"/>
                <w:b/>
                <w:bCs/>
                <w:sz w:val="28"/>
                <w:szCs w:val="28"/>
                <w:lang w:val="kk-KZ"/>
              </w:rPr>
              <w:t>р</w:t>
            </w:r>
            <w:r w:rsidRPr="006303FA">
              <w:rPr>
                <w:rFonts w:ascii="Times New Roman" w:hAnsi="Times New Roman" w:cs="Times New Roman"/>
                <w:b/>
                <w:bCs/>
                <w:sz w:val="28"/>
                <w:szCs w:val="28"/>
              </w:rPr>
              <w:t>/</w:t>
            </w:r>
            <w:r w:rsidR="00870F3E">
              <w:rPr>
                <w:rFonts w:ascii="Times New Roman" w:hAnsi="Times New Roman" w:cs="Times New Roman"/>
                <w:b/>
                <w:bCs/>
                <w:sz w:val="28"/>
                <w:szCs w:val="28"/>
                <w:lang w:val="kk-KZ"/>
              </w:rPr>
              <w:t>с</w:t>
            </w:r>
          </w:p>
        </w:tc>
        <w:tc>
          <w:tcPr>
            <w:tcW w:w="3440" w:type="dxa"/>
            <w:shd w:val="clear" w:color="auto" w:fill="auto"/>
            <w:vAlign w:val="center"/>
          </w:tcPr>
          <w:p w14:paraId="78AB7ED0" w14:textId="2DF19F92" w:rsidR="00901AF8" w:rsidRPr="006303FA" w:rsidRDefault="00870F3E" w:rsidP="006303FA">
            <w:pPr>
              <w:spacing w:after="0" w:line="240" w:lineRule="auto"/>
              <w:contextualSpacing/>
              <w:jc w:val="center"/>
              <w:rPr>
                <w:rFonts w:ascii="Times New Roman" w:hAnsi="Times New Roman" w:cs="Times New Roman"/>
                <w:b/>
                <w:bCs/>
                <w:sz w:val="28"/>
                <w:szCs w:val="28"/>
              </w:rPr>
            </w:pPr>
            <w:r>
              <w:rPr>
                <w:rFonts w:ascii="Times New Roman" w:hAnsi="Times New Roman" w:cs="Times New Roman"/>
                <w:b/>
                <w:bCs/>
                <w:sz w:val="28"/>
                <w:szCs w:val="28"/>
                <w:lang w:val="kk-KZ"/>
              </w:rPr>
              <w:t>Л</w:t>
            </w:r>
            <w:r w:rsidRPr="00870F3E">
              <w:rPr>
                <w:rFonts w:ascii="Times New Roman" w:hAnsi="Times New Roman" w:cs="Times New Roman"/>
                <w:b/>
                <w:bCs/>
                <w:sz w:val="28"/>
                <w:szCs w:val="28"/>
              </w:rPr>
              <w:t>ауазымы</w:t>
            </w:r>
          </w:p>
        </w:tc>
        <w:tc>
          <w:tcPr>
            <w:tcW w:w="2507" w:type="dxa"/>
            <w:shd w:val="clear" w:color="auto" w:fill="auto"/>
            <w:vAlign w:val="center"/>
          </w:tcPr>
          <w:p w14:paraId="662CFAC1" w14:textId="714D735B" w:rsidR="00901AF8" w:rsidRPr="006303FA" w:rsidRDefault="00870F3E" w:rsidP="006303FA">
            <w:pPr>
              <w:spacing w:after="0" w:line="240" w:lineRule="auto"/>
              <w:contextualSpacing/>
              <w:jc w:val="center"/>
              <w:rPr>
                <w:rFonts w:ascii="Times New Roman" w:hAnsi="Times New Roman" w:cs="Times New Roman"/>
                <w:b/>
                <w:bCs/>
                <w:sz w:val="28"/>
                <w:szCs w:val="28"/>
              </w:rPr>
            </w:pPr>
            <w:r w:rsidRPr="00870F3E">
              <w:rPr>
                <w:rFonts w:ascii="Times New Roman" w:hAnsi="Times New Roman" w:cs="Times New Roman"/>
                <w:b/>
                <w:bCs/>
                <w:sz w:val="28"/>
                <w:szCs w:val="28"/>
                <w:lang w:val="kk-KZ"/>
              </w:rPr>
              <w:t>ТАӘ</w:t>
            </w:r>
          </w:p>
        </w:tc>
        <w:tc>
          <w:tcPr>
            <w:tcW w:w="1628" w:type="dxa"/>
            <w:shd w:val="clear" w:color="auto" w:fill="auto"/>
            <w:vAlign w:val="center"/>
          </w:tcPr>
          <w:p w14:paraId="669CAE6E" w14:textId="6C307B85" w:rsidR="00901AF8" w:rsidRPr="006303FA" w:rsidRDefault="00870F3E" w:rsidP="006303FA">
            <w:pPr>
              <w:spacing w:after="0" w:line="240" w:lineRule="auto"/>
              <w:contextualSpacing/>
              <w:jc w:val="center"/>
              <w:rPr>
                <w:rFonts w:ascii="Times New Roman" w:hAnsi="Times New Roman" w:cs="Times New Roman"/>
                <w:b/>
                <w:bCs/>
                <w:sz w:val="28"/>
                <w:szCs w:val="28"/>
              </w:rPr>
            </w:pPr>
            <w:r w:rsidRPr="00870F3E">
              <w:rPr>
                <w:rFonts w:ascii="Times New Roman" w:hAnsi="Times New Roman" w:cs="Times New Roman"/>
                <w:b/>
                <w:bCs/>
                <w:sz w:val="28"/>
                <w:szCs w:val="28"/>
              </w:rPr>
              <w:t>Қолы</w:t>
            </w:r>
          </w:p>
        </w:tc>
        <w:tc>
          <w:tcPr>
            <w:tcW w:w="1262" w:type="dxa"/>
            <w:shd w:val="clear" w:color="auto" w:fill="auto"/>
            <w:vAlign w:val="center"/>
          </w:tcPr>
          <w:p w14:paraId="23DC9684" w14:textId="36309409" w:rsidR="00901AF8" w:rsidRPr="006303FA" w:rsidRDefault="00870F3E" w:rsidP="006303FA">
            <w:pPr>
              <w:spacing w:after="0" w:line="240" w:lineRule="auto"/>
              <w:contextualSpacing/>
              <w:jc w:val="center"/>
              <w:rPr>
                <w:rFonts w:ascii="Times New Roman" w:hAnsi="Times New Roman" w:cs="Times New Roman"/>
                <w:b/>
                <w:bCs/>
                <w:sz w:val="28"/>
                <w:szCs w:val="28"/>
              </w:rPr>
            </w:pPr>
            <w:r w:rsidRPr="00870F3E">
              <w:rPr>
                <w:rFonts w:ascii="Times New Roman" w:hAnsi="Times New Roman" w:cs="Times New Roman"/>
                <w:b/>
                <w:bCs/>
                <w:sz w:val="28"/>
                <w:szCs w:val="28"/>
                <w:lang w:val="kk-KZ"/>
              </w:rPr>
              <w:t>Күні</w:t>
            </w:r>
          </w:p>
        </w:tc>
      </w:tr>
      <w:tr w:rsidR="00901AF8" w:rsidRPr="006422C5" w14:paraId="0370601A" w14:textId="77777777" w:rsidTr="006303FA">
        <w:trPr>
          <w:trHeight w:val="624"/>
          <w:jc w:val="center"/>
        </w:trPr>
        <w:tc>
          <w:tcPr>
            <w:tcW w:w="790" w:type="dxa"/>
            <w:shd w:val="clear" w:color="auto" w:fill="auto"/>
            <w:vAlign w:val="center"/>
          </w:tcPr>
          <w:p w14:paraId="397CD032" w14:textId="77777777" w:rsidR="00901AF8" w:rsidRPr="006303FA" w:rsidRDefault="00901AF8" w:rsidP="00901AF8">
            <w:pPr>
              <w:pStyle w:val="a4"/>
              <w:numPr>
                <w:ilvl w:val="0"/>
                <w:numId w:val="41"/>
              </w:numPr>
              <w:tabs>
                <w:tab w:val="left" w:pos="323"/>
              </w:tabs>
              <w:spacing w:after="0" w:line="240" w:lineRule="auto"/>
              <w:rPr>
                <w:rFonts w:ascii="Times New Roman" w:hAnsi="Times New Roman" w:cs="Times New Roman"/>
                <w:sz w:val="28"/>
                <w:szCs w:val="28"/>
              </w:rPr>
            </w:pPr>
          </w:p>
        </w:tc>
        <w:tc>
          <w:tcPr>
            <w:tcW w:w="3440" w:type="dxa"/>
            <w:shd w:val="clear" w:color="auto" w:fill="auto"/>
            <w:vAlign w:val="center"/>
          </w:tcPr>
          <w:p w14:paraId="044BEB9B" w14:textId="7EFB3159" w:rsidR="00901AF8" w:rsidRPr="006303FA" w:rsidRDefault="00A61743" w:rsidP="006303FA">
            <w:pPr>
              <w:spacing w:after="0" w:line="240" w:lineRule="auto"/>
              <w:rPr>
                <w:rFonts w:ascii="Times New Roman" w:hAnsi="Times New Roman" w:cs="Times New Roman"/>
                <w:sz w:val="28"/>
                <w:szCs w:val="28"/>
              </w:rPr>
            </w:pPr>
            <w:r w:rsidRPr="00A61743">
              <w:rPr>
                <w:rFonts w:ascii="Times New Roman" w:eastAsia="Calibri" w:hAnsi="Times New Roman" w:cs="Times New Roman"/>
                <w:sz w:val="28"/>
                <w:szCs w:val="28"/>
              </w:rPr>
              <w:t>Басқарма Төрағасының орынбасары</w:t>
            </w:r>
          </w:p>
        </w:tc>
        <w:tc>
          <w:tcPr>
            <w:tcW w:w="2507" w:type="dxa"/>
            <w:shd w:val="clear" w:color="auto" w:fill="auto"/>
            <w:vAlign w:val="center"/>
          </w:tcPr>
          <w:p w14:paraId="6F9A39D3" w14:textId="7868788A" w:rsidR="00901AF8" w:rsidRPr="006303FA" w:rsidRDefault="00870F3E" w:rsidP="006303FA">
            <w:pPr>
              <w:spacing w:after="0" w:line="240" w:lineRule="auto"/>
              <w:rPr>
                <w:rFonts w:ascii="Times New Roman" w:hAnsi="Times New Roman" w:cs="Times New Roman"/>
                <w:sz w:val="28"/>
                <w:szCs w:val="28"/>
              </w:rPr>
            </w:pPr>
            <w:r w:rsidRPr="00870F3E">
              <w:rPr>
                <w:rFonts w:ascii="Times New Roman" w:eastAsia="Calibri" w:hAnsi="Times New Roman" w:cs="Times New Roman"/>
                <w:sz w:val="28"/>
                <w:szCs w:val="28"/>
              </w:rPr>
              <w:t>Ж.Т.</w:t>
            </w:r>
            <w:r>
              <w:rPr>
                <w:rFonts w:ascii="Times New Roman" w:eastAsia="Calibri" w:hAnsi="Times New Roman" w:cs="Times New Roman"/>
                <w:sz w:val="28"/>
                <w:szCs w:val="28"/>
                <w:lang w:val="kk-KZ"/>
              </w:rPr>
              <w:t xml:space="preserve"> </w:t>
            </w:r>
            <w:r w:rsidR="00901AF8">
              <w:rPr>
                <w:rFonts w:ascii="Times New Roman" w:eastAsia="Calibri" w:hAnsi="Times New Roman" w:cs="Times New Roman"/>
                <w:sz w:val="28"/>
                <w:szCs w:val="28"/>
              </w:rPr>
              <w:t>Самаева</w:t>
            </w:r>
            <w:r w:rsidR="00901AF8" w:rsidRPr="006303FA">
              <w:rPr>
                <w:rFonts w:ascii="Times New Roman" w:eastAsia="Calibri" w:hAnsi="Times New Roman" w:cs="Times New Roman"/>
                <w:sz w:val="28"/>
                <w:szCs w:val="28"/>
              </w:rPr>
              <w:t xml:space="preserve"> </w:t>
            </w:r>
          </w:p>
        </w:tc>
        <w:tc>
          <w:tcPr>
            <w:tcW w:w="1628" w:type="dxa"/>
          </w:tcPr>
          <w:p w14:paraId="0AA94D6A" w14:textId="77777777" w:rsidR="00901AF8" w:rsidRPr="006303FA" w:rsidRDefault="00901AF8" w:rsidP="006303FA">
            <w:pPr>
              <w:spacing w:after="0" w:line="240" w:lineRule="auto"/>
              <w:ind w:firstLine="709"/>
              <w:jc w:val="center"/>
              <w:rPr>
                <w:rFonts w:ascii="Times New Roman" w:hAnsi="Times New Roman" w:cs="Times New Roman"/>
                <w:sz w:val="28"/>
                <w:szCs w:val="28"/>
              </w:rPr>
            </w:pPr>
          </w:p>
        </w:tc>
        <w:tc>
          <w:tcPr>
            <w:tcW w:w="1262" w:type="dxa"/>
          </w:tcPr>
          <w:p w14:paraId="1C0B956E" w14:textId="77777777" w:rsidR="00901AF8" w:rsidRPr="006303FA" w:rsidRDefault="00901AF8" w:rsidP="006303FA">
            <w:pPr>
              <w:spacing w:after="0" w:line="240" w:lineRule="auto"/>
              <w:ind w:firstLine="709"/>
              <w:jc w:val="center"/>
              <w:rPr>
                <w:rFonts w:ascii="Times New Roman" w:hAnsi="Times New Roman" w:cs="Times New Roman"/>
                <w:sz w:val="28"/>
                <w:szCs w:val="28"/>
              </w:rPr>
            </w:pPr>
          </w:p>
        </w:tc>
      </w:tr>
      <w:tr w:rsidR="0050711E" w:rsidRPr="006422C5" w14:paraId="4946C377" w14:textId="77777777" w:rsidTr="006303FA">
        <w:trPr>
          <w:trHeight w:val="624"/>
          <w:jc w:val="center"/>
        </w:trPr>
        <w:tc>
          <w:tcPr>
            <w:tcW w:w="790" w:type="dxa"/>
            <w:shd w:val="clear" w:color="auto" w:fill="auto"/>
            <w:vAlign w:val="center"/>
          </w:tcPr>
          <w:p w14:paraId="09236F55" w14:textId="77777777" w:rsidR="0050711E" w:rsidRPr="006303FA" w:rsidRDefault="0050711E" w:rsidP="0050711E">
            <w:pPr>
              <w:pStyle w:val="a4"/>
              <w:numPr>
                <w:ilvl w:val="0"/>
                <w:numId w:val="41"/>
              </w:numPr>
              <w:tabs>
                <w:tab w:val="left" w:pos="323"/>
              </w:tabs>
              <w:spacing w:after="0" w:line="240" w:lineRule="auto"/>
              <w:rPr>
                <w:rFonts w:ascii="Times New Roman" w:hAnsi="Times New Roman" w:cs="Times New Roman"/>
                <w:sz w:val="28"/>
                <w:szCs w:val="28"/>
              </w:rPr>
            </w:pPr>
          </w:p>
        </w:tc>
        <w:tc>
          <w:tcPr>
            <w:tcW w:w="3440" w:type="dxa"/>
            <w:shd w:val="clear" w:color="auto" w:fill="auto"/>
            <w:vAlign w:val="center"/>
          </w:tcPr>
          <w:p w14:paraId="2F72D7F6" w14:textId="19801A03" w:rsidR="0050711E" w:rsidRPr="006303FA" w:rsidRDefault="00870F3E" w:rsidP="0050711E">
            <w:pPr>
              <w:spacing w:after="0" w:line="240" w:lineRule="auto"/>
              <w:rPr>
                <w:rFonts w:ascii="Times New Roman" w:hAnsi="Times New Roman" w:cs="Times New Roman"/>
                <w:sz w:val="28"/>
                <w:szCs w:val="28"/>
              </w:rPr>
            </w:pPr>
            <w:r w:rsidRPr="00870F3E">
              <w:rPr>
                <w:rFonts w:ascii="Times New Roman" w:hAnsi="Times New Roman" w:cs="Times New Roman"/>
                <w:sz w:val="28"/>
                <w:szCs w:val="28"/>
                <w:lang w:val="kk-KZ"/>
              </w:rPr>
              <w:t>Құқықтық қамтамасыз ету басқармасы бастығының м.а.</w:t>
            </w:r>
          </w:p>
        </w:tc>
        <w:tc>
          <w:tcPr>
            <w:tcW w:w="2507" w:type="dxa"/>
            <w:shd w:val="clear" w:color="auto" w:fill="auto"/>
            <w:vAlign w:val="center"/>
          </w:tcPr>
          <w:p w14:paraId="63D3C82A" w14:textId="62B176CF" w:rsidR="0050711E" w:rsidRPr="006303FA" w:rsidRDefault="00870F3E" w:rsidP="0050711E">
            <w:pPr>
              <w:spacing w:after="0" w:line="240" w:lineRule="auto"/>
              <w:rPr>
                <w:rFonts w:ascii="Times New Roman" w:hAnsi="Times New Roman" w:cs="Times New Roman"/>
                <w:sz w:val="28"/>
                <w:szCs w:val="28"/>
              </w:rPr>
            </w:pPr>
            <w:r w:rsidRPr="00870F3E">
              <w:rPr>
                <w:rFonts w:ascii="Times New Roman" w:eastAsia="Calibri" w:hAnsi="Times New Roman" w:cs="Times New Roman"/>
                <w:sz w:val="28"/>
                <w:szCs w:val="28"/>
              </w:rPr>
              <w:t>С.Т.</w:t>
            </w:r>
            <w:r>
              <w:rPr>
                <w:rFonts w:ascii="Times New Roman" w:eastAsia="Calibri" w:hAnsi="Times New Roman" w:cs="Times New Roman"/>
                <w:sz w:val="28"/>
                <w:szCs w:val="28"/>
                <w:lang w:val="kk-KZ"/>
              </w:rPr>
              <w:t xml:space="preserve"> </w:t>
            </w:r>
            <w:proofErr w:type="spellStart"/>
            <w:r w:rsidR="0050711E" w:rsidRPr="006303FA">
              <w:rPr>
                <w:rFonts w:ascii="Times New Roman" w:eastAsia="Calibri" w:hAnsi="Times New Roman" w:cs="Times New Roman"/>
                <w:sz w:val="28"/>
                <w:szCs w:val="28"/>
              </w:rPr>
              <w:t>Сапарбекова</w:t>
            </w:r>
            <w:proofErr w:type="spellEnd"/>
            <w:r w:rsidR="0050711E" w:rsidRPr="008A18A2">
              <w:rPr>
                <w:rFonts w:ascii="Times New Roman" w:eastAsia="Calibri" w:hAnsi="Times New Roman" w:cs="Times New Roman"/>
                <w:sz w:val="28"/>
                <w:szCs w:val="28"/>
              </w:rPr>
              <w:t xml:space="preserve"> </w:t>
            </w:r>
          </w:p>
        </w:tc>
        <w:tc>
          <w:tcPr>
            <w:tcW w:w="1628" w:type="dxa"/>
          </w:tcPr>
          <w:p w14:paraId="4EB2DE41" w14:textId="77777777" w:rsidR="0050711E" w:rsidRPr="006303FA" w:rsidRDefault="0050711E" w:rsidP="0050711E">
            <w:pPr>
              <w:spacing w:after="0" w:line="240" w:lineRule="auto"/>
              <w:ind w:firstLine="709"/>
              <w:jc w:val="center"/>
              <w:rPr>
                <w:rFonts w:ascii="Times New Roman" w:hAnsi="Times New Roman" w:cs="Times New Roman"/>
                <w:sz w:val="28"/>
                <w:szCs w:val="28"/>
              </w:rPr>
            </w:pPr>
          </w:p>
        </w:tc>
        <w:tc>
          <w:tcPr>
            <w:tcW w:w="1262" w:type="dxa"/>
          </w:tcPr>
          <w:p w14:paraId="3F054C23" w14:textId="77777777" w:rsidR="0050711E" w:rsidRPr="006303FA" w:rsidRDefault="0050711E" w:rsidP="0050711E">
            <w:pPr>
              <w:spacing w:after="0" w:line="240" w:lineRule="auto"/>
              <w:ind w:firstLine="709"/>
              <w:jc w:val="center"/>
              <w:rPr>
                <w:rFonts w:ascii="Times New Roman" w:hAnsi="Times New Roman" w:cs="Times New Roman"/>
                <w:sz w:val="28"/>
                <w:szCs w:val="28"/>
              </w:rPr>
            </w:pPr>
          </w:p>
        </w:tc>
      </w:tr>
      <w:tr w:rsidR="00023E78" w:rsidRPr="006422C5" w14:paraId="532C1AE2" w14:textId="77777777" w:rsidTr="006303FA">
        <w:trPr>
          <w:trHeight w:val="624"/>
          <w:jc w:val="center"/>
        </w:trPr>
        <w:tc>
          <w:tcPr>
            <w:tcW w:w="790" w:type="dxa"/>
            <w:shd w:val="clear" w:color="auto" w:fill="auto"/>
            <w:vAlign w:val="center"/>
          </w:tcPr>
          <w:p w14:paraId="465E753E" w14:textId="77777777" w:rsidR="00023E78" w:rsidRPr="006303FA" w:rsidRDefault="00023E78" w:rsidP="0050711E">
            <w:pPr>
              <w:pStyle w:val="a4"/>
              <w:numPr>
                <w:ilvl w:val="0"/>
                <w:numId w:val="41"/>
              </w:numPr>
              <w:tabs>
                <w:tab w:val="left" w:pos="323"/>
              </w:tabs>
              <w:spacing w:after="0" w:line="240" w:lineRule="auto"/>
              <w:rPr>
                <w:rFonts w:ascii="Times New Roman" w:hAnsi="Times New Roman" w:cs="Times New Roman"/>
                <w:sz w:val="28"/>
                <w:szCs w:val="28"/>
              </w:rPr>
            </w:pPr>
          </w:p>
        </w:tc>
        <w:tc>
          <w:tcPr>
            <w:tcW w:w="3440" w:type="dxa"/>
            <w:shd w:val="clear" w:color="auto" w:fill="auto"/>
            <w:vAlign w:val="center"/>
          </w:tcPr>
          <w:p w14:paraId="30C49A59" w14:textId="0FEA06BE" w:rsidR="00023E78" w:rsidRPr="006303FA" w:rsidRDefault="00870F3E" w:rsidP="0050711E">
            <w:pPr>
              <w:spacing w:after="0" w:line="240" w:lineRule="auto"/>
              <w:rPr>
                <w:rFonts w:ascii="Times New Roman" w:hAnsi="Times New Roman" w:cs="Times New Roman"/>
                <w:sz w:val="28"/>
                <w:szCs w:val="28"/>
                <w:lang w:val="kk-KZ"/>
              </w:rPr>
            </w:pPr>
            <w:r w:rsidRPr="00870F3E">
              <w:rPr>
                <w:rFonts w:ascii="Times New Roman" w:hAnsi="Times New Roman" w:cs="Times New Roman"/>
                <w:sz w:val="28"/>
                <w:szCs w:val="28"/>
                <w:lang w:val="kk-KZ"/>
              </w:rPr>
              <w:t>Өнімдерді дамыту департаментінің даму және трансформация бөлімінің бас жүйелік сарапшысы</w:t>
            </w:r>
          </w:p>
        </w:tc>
        <w:tc>
          <w:tcPr>
            <w:tcW w:w="2507" w:type="dxa"/>
            <w:shd w:val="clear" w:color="auto" w:fill="auto"/>
            <w:vAlign w:val="center"/>
          </w:tcPr>
          <w:p w14:paraId="76BB79EB" w14:textId="0AB4F767" w:rsidR="00023E78" w:rsidRPr="00023E78" w:rsidRDefault="00870F3E" w:rsidP="00023E78">
            <w:pPr>
              <w:spacing w:before="450"/>
              <w:rPr>
                <w:rFonts w:ascii="Times New Roman" w:eastAsia="Calibri" w:hAnsi="Times New Roman" w:cs="Times New Roman"/>
                <w:sz w:val="28"/>
                <w:szCs w:val="28"/>
              </w:rPr>
            </w:pPr>
            <w:r w:rsidRPr="00870F3E">
              <w:rPr>
                <w:rFonts w:ascii="Times New Roman" w:eastAsia="Calibri" w:hAnsi="Times New Roman" w:cs="Times New Roman"/>
                <w:sz w:val="28"/>
                <w:szCs w:val="28"/>
              </w:rPr>
              <w:t>Л.А.</w:t>
            </w:r>
            <w:r>
              <w:rPr>
                <w:rFonts w:ascii="Times New Roman" w:eastAsia="Calibri" w:hAnsi="Times New Roman" w:cs="Times New Roman"/>
                <w:sz w:val="28"/>
                <w:szCs w:val="28"/>
                <w:lang w:val="kk-KZ"/>
              </w:rPr>
              <w:t xml:space="preserve"> </w:t>
            </w:r>
            <w:r w:rsidR="00023E78" w:rsidRPr="00023E78">
              <w:rPr>
                <w:rFonts w:ascii="Times New Roman" w:eastAsia="Calibri" w:hAnsi="Times New Roman" w:cs="Times New Roman"/>
                <w:sz w:val="28"/>
                <w:szCs w:val="28"/>
              </w:rPr>
              <w:t xml:space="preserve">Байгабулова </w:t>
            </w:r>
          </w:p>
          <w:p w14:paraId="01622579" w14:textId="77777777" w:rsidR="00023E78" w:rsidRPr="00023E78" w:rsidRDefault="00023E78" w:rsidP="0050711E">
            <w:pPr>
              <w:spacing w:after="0" w:line="240" w:lineRule="auto"/>
              <w:rPr>
                <w:rFonts w:ascii="Times New Roman" w:eastAsia="Calibri" w:hAnsi="Times New Roman" w:cs="Times New Roman"/>
                <w:sz w:val="28"/>
                <w:szCs w:val="28"/>
                <w:lang w:val="kk-KZ"/>
              </w:rPr>
            </w:pPr>
          </w:p>
        </w:tc>
        <w:tc>
          <w:tcPr>
            <w:tcW w:w="1628" w:type="dxa"/>
          </w:tcPr>
          <w:p w14:paraId="2D443DF8" w14:textId="77777777" w:rsidR="00023E78" w:rsidRPr="006303FA" w:rsidRDefault="00023E78" w:rsidP="0050711E">
            <w:pPr>
              <w:spacing w:after="0" w:line="240" w:lineRule="auto"/>
              <w:ind w:firstLine="709"/>
              <w:jc w:val="center"/>
              <w:rPr>
                <w:rFonts w:ascii="Times New Roman" w:hAnsi="Times New Roman" w:cs="Times New Roman"/>
                <w:sz w:val="28"/>
                <w:szCs w:val="28"/>
              </w:rPr>
            </w:pPr>
          </w:p>
        </w:tc>
        <w:tc>
          <w:tcPr>
            <w:tcW w:w="1262" w:type="dxa"/>
          </w:tcPr>
          <w:p w14:paraId="2E0A109D" w14:textId="77777777" w:rsidR="00023E78" w:rsidRPr="006303FA" w:rsidRDefault="00023E78" w:rsidP="0050711E">
            <w:pPr>
              <w:spacing w:after="0" w:line="240" w:lineRule="auto"/>
              <w:ind w:firstLine="709"/>
              <w:jc w:val="center"/>
              <w:rPr>
                <w:rFonts w:ascii="Times New Roman" w:hAnsi="Times New Roman" w:cs="Times New Roman"/>
                <w:sz w:val="28"/>
                <w:szCs w:val="28"/>
              </w:rPr>
            </w:pPr>
          </w:p>
        </w:tc>
      </w:tr>
      <w:tr w:rsidR="00A052BC" w:rsidRPr="006422C5" w14:paraId="704C9074" w14:textId="77777777" w:rsidTr="006303FA">
        <w:trPr>
          <w:trHeight w:val="624"/>
          <w:jc w:val="center"/>
        </w:trPr>
        <w:tc>
          <w:tcPr>
            <w:tcW w:w="790" w:type="dxa"/>
            <w:shd w:val="clear" w:color="auto" w:fill="auto"/>
            <w:vAlign w:val="center"/>
          </w:tcPr>
          <w:p w14:paraId="0E13A016" w14:textId="77777777" w:rsidR="00A052BC" w:rsidRPr="006303FA" w:rsidRDefault="00A052BC" w:rsidP="0050711E">
            <w:pPr>
              <w:pStyle w:val="a4"/>
              <w:numPr>
                <w:ilvl w:val="0"/>
                <w:numId w:val="41"/>
              </w:numPr>
              <w:tabs>
                <w:tab w:val="left" w:pos="323"/>
              </w:tabs>
              <w:spacing w:after="0" w:line="240" w:lineRule="auto"/>
              <w:rPr>
                <w:rFonts w:ascii="Times New Roman" w:hAnsi="Times New Roman" w:cs="Times New Roman"/>
                <w:sz w:val="28"/>
                <w:szCs w:val="28"/>
              </w:rPr>
            </w:pPr>
          </w:p>
        </w:tc>
        <w:tc>
          <w:tcPr>
            <w:tcW w:w="3440" w:type="dxa"/>
            <w:shd w:val="clear" w:color="auto" w:fill="auto"/>
            <w:vAlign w:val="center"/>
          </w:tcPr>
          <w:p w14:paraId="21F118BA" w14:textId="0BB9B8AD" w:rsidR="00A052BC" w:rsidRPr="00023E78" w:rsidRDefault="00870F3E" w:rsidP="0050711E">
            <w:pPr>
              <w:spacing w:after="0" w:line="240" w:lineRule="auto"/>
              <w:rPr>
                <w:rFonts w:ascii="Times New Roman" w:hAnsi="Times New Roman" w:cs="Times New Roman"/>
                <w:sz w:val="28"/>
                <w:szCs w:val="28"/>
                <w:lang w:val="kk-KZ"/>
              </w:rPr>
            </w:pPr>
            <w:r w:rsidRPr="00870F3E">
              <w:rPr>
                <w:rFonts w:ascii="Times New Roman" w:hAnsi="Times New Roman" w:cs="Times New Roman"/>
                <w:sz w:val="28"/>
                <w:szCs w:val="28"/>
                <w:lang w:val="kk-KZ"/>
              </w:rPr>
              <w:t>Ақпараттық қауіпсіздік басқармасының бастығы</w:t>
            </w:r>
          </w:p>
        </w:tc>
        <w:tc>
          <w:tcPr>
            <w:tcW w:w="2507" w:type="dxa"/>
            <w:shd w:val="clear" w:color="auto" w:fill="auto"/>
            <w:vAlign w:val="center"/>
          </w:tcPr>
          <w:p w14:paraId="394E5BE8" w14:textId="5D4B1764" w:rsidR="00A052BC" w:rsidRPr="00023E78" w:rsidRDefault="00870F3E" w:rsidP="00023E78">
            <w:pPr>
              <w:spacing w:before="450"/>
              <w:rPr>
                <w:rFonts w:ascii="Times New Roman" w:eastAsia="Calibri" w:hAnsi="Times New Roman" w:cs="Times New Roman"/>
                <w:sz w:val="28"/>
                <w:szCs w:val="28"/>
              </w:rPr>
            </w:pPr>
            <w:r w:rsidRPr="00870F3E">
              <w:rPr>
                <w:rFonts w:ascii="Times New Roman" w:eastAsia="Calibri" w:hAnsi="Times New Roman" w:cs="Times New Roman"/>
                <w:sz w:val="28"/>
                <w:szCs w:val="28"/>
              </w:rPr>
              <w:t>Т.Л.</w:t>
            </w:r>
            <w:r>
              <w:rPr>
                <w:rFonts w:ascii="Times New Roman" w:eastAsia="Calibri" w:hAnsi="Times New Roman" w:cs="Times New Roman"/>
                <w:sz w:val="28"/>
                <w:szCs w:val="28"/>
                <w:lang w:val="kk-KZ"/>
              </w:rPr>
              <w:t xml:space="preserve"> </w:t>
            </w:r>
            <w:r w:rsidR="00213D8B">
              <w:rPr>
                <w:rFonts w:ascii="Times New Roman" w:eastAsia="Calibri" w:hAnsi="Times New Roman" w:cs="Times New Roman"/>
                <w:sz w:val="28"/>
                <w:szCs w:val="28"/>
              </w:rPr>
              <w:t xml:space="preserve">Муканов </w:t>
            </w:r>
          </w:p>
        </w:tc>
        <w:tc>
          <w:tcPr>
            <w:tcW w:w="1628" w:type="dxa"/>
          </w:tcPr>
          <w:p w14:paraId="0E289FF0" w14:textId="77777777" w:rsidR="00A052BC" w:rsidRPr="006303FA" w:rsidRDefault="00A052BC" w:rsidP="0050711E">
            <w:pPr>
              <w:spacing w:after="0" w:line="240" w:lineRule="auto"/>
              <w:ind w:firstLine="709"/>
              <w:jc w:val="center"/>
              <w:rPr>
                <w:rFonts w:ascii="Times New Roman" w:hAnsi="Times New Roman" w:cs="Times New Roman"/>
                <w:sz w:val="28"/>
                <w:szCs w:val="28"/>
              </w:rPr>
            </w:pPr>
          </w:p>
        </w:tc>
        <w:tc>
          <w:tcPr>
            <w:tcW w:w="1262" w:type="dxa"/>
          </w:tcPr>
          <w:p w14:paraId="478C66B2" w14:textId="77777777" w:rsidR="00A052BC" w:rsidRPr="006303FA" w:rsidRDefault="00A052BC" w:rsidP="0050711E">
            <w:pPr>
              <w:spacing w:after="0" w:line="240" w:lineRule="auto"/>
              <w:ind w:firstLine="709"/>
              <w:jc w:val="center"/>
              <w:rPr>
                <w:rFonts w:ascii="Times New Roman" w:hAnsi="Times New Roman" w:cs="Times New Roman"/>
                <w:sz w:val="28"/>
                <w:szCs w:val="28"/>
              </w:rPr>
            </w:pPr>
          </w:p>
        </w:tc>
      </w:tr>
    </w:tbl>
    <w:p w14:paraId="3AC58386" w14:textId="77777777" w:rsidR="00901AF8" w:rsidRPr="002B6F05" w:rsidRDefault="00901AF8" w:rsidP="00901AF8">
      <w:pPr>
        <w:spacing w:after="0" w:line="240" w:lineRule="auto"/>
        <w:jc w:val="center"/>
        <w:rPr>
          <w:rFonts w:ascii="Times New Roman" w:hAnsi="Times New Roman" w:cs="Times New Roman"/>
          <w:b/>
          <w:bCs/>
          <w:sz w:val="28"/>
          <w:szCs w:val="28"/>
        </w:rPr>
      </w:pPr>
    </w:p>
    <w:p w14:paraId="4653769C" w14:textId="77777777" w:rsidR="00901AF8" w:rsidRPr="002B6F05" w:rsidRDefault="00901AF8" w:rsidP="00901AF8">
      <w:pPr>
        <w:pStyle w:val="1"/>
      </w:pPr>
    </w:p>
    <w:p w14:paraId="0AFA0ABA" w14:textId="77777777" w:rsidR="00901AF8" w:rsidRDefault="00901AF8" w:rsidP="00901AF8">
      <w:pPr>
        <w:rPr>
          <w:rFonts w:ascii="Times New Roman" w:hAnsi="Times New Roman" w:cs="Times New Roman"/>
          <w:b/>
          <w:bCs/>
          <w:sz w:val="28"/>
          <w:szCs w:val="28"/>
          <w:lang w:bidi="en-US"/>
        </w:rPr>
      </w:pPr>
      <w:r>
        <w:rPr>
          <w:rFonts w:ascii="Times New Roman" w:hAnsi="Times New Roman" w:cs="Times New Roman"/>
          <w:b/>
          <w:bCs/>
          <w:sz w:val="28"/>
          <w:szCs w:val="28"/>
          <w:lang w:bidi="en-US"/>
        </w:rPr>
        <w:br w:type="page"/>
      </w:r>
    </w:p>
    <w:p w14:paraId="357A430F" w14:textId="14289CC5" w:rsidR="00901AF8" w:rsidRDefault="001E0269" w:rsidP="003D41C3">
      <w:pPr>
        <w:spacing w:after="0" w:line="240" w:lineRule="auto"/>
        <w:jc w:val="center"/>
        <w:rPr>
          <w:rFonts w:ascii="Times New Roman" w:hAnsi="Times New Roman" w:cs="Times New Roman"/>
          <w:b/>
          <w:bCs/>
          <w:sz w:val="28"/>
          <w:szCs w:val="28"/>
          <w:lang w:bidi="en-US"/>
        </w:rPr>
      </w:pPr>
      <w:r w:rsidRPr="001E0269">
        <w:rPr>
          <w:rFonts w:ascii="Times New Roman" w:hAnsi="Times New Roman" w:cs="Times New Roman"/>
          <w:b/>
          <w:bCs/>
          <w:sz w:val="28"/>
          <w:szCs w:val="28"/>
          <w:lang w:bidi="en-US"/>
        </w:rPr>
        <w:lastRenderedPageBreak/>
        <w:t>Мазмұны</w:t>
      </w:r>
    </w:p>
    <w:p w14:paraId="3F102D81" w14:textId="77777777" w:rsidR="00F92615" w:rsidRPr="003D41C3" w:rsidRDefault="00F92615" w:rsidP="003D41C3">
      <w:pPr>
        <w:spacing w:after="0" w:line="240" w:lineRule="auto"/>
        <w:jc w:val="center"/>
        <w:rPr>
          <w:rFonts w:ascii="Times New Roman" w:hAnsi="Times New Roman" w:cs="Times New Roman"/>
          <w:b/>
          <w:bCs/>
          <w:sz w:val="28"/>
          <w:szCs w:val="28"/>
          <w:lang w:bidi="en-US"/>
        </w:rPr>
      </w:pPr>
    </w:p>
    <w:tbl>
      <w:tblPr>
        <w:tblStyle w:val="a3"/>
        <w:tblW w:w="10201"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052"/>
        <w:gridCol w:w="30"/>
        <w:gridCol w:w="992"/>
      </w:tblGrid>
      <w:tr w:rsidR="00901AF8" w:rsidRPr="003D41C3" w14:paraId="136EC380" w14:textId="77777777" w:rsidTr="007778EE">
        <w:trPr>
          <w:trHeight w:val="80"/>
        </w:trPr>
        <w:tc>
          <w:tcPr>
            <w:tcW w:w="2127" w:type="dxa"/>
          </w:tcPr>
          <w:p w14:paraId="2E6B66D9" w14:textId="4C3C14BA" w:rsidR="00901AF8" w:rsidRPr="003D41C3" w:rsidRDefault="001E0269" w:rsidP="003D41C3">
            <w:pPr>
              <w:pStyle w:val="1"/>
              <w:jc w:val="left"/>
              <w:outlineLvl w:val="0"/>
              <w:rPr>
                <w:b w:val="0"/>
                <w:bCs/>
              </w:rPr>
            </w:pPr>
            <w:r w:rsidRPr="001E0269">
              <w:rPr>
                <w:b w:val="0"/>
                <w:bCs/>
              </w:rPr>
              <w:t>1-тарау</w:t>
            </w:r>
            <w:r w:rsidR="00901AF8" w:rsidRPr="003D41C3">
              <w:rPr>
                <w:b w:val="0"/>
                <w:bCs/>
              </w:rPr>
              <w:t>.</w:t>
            </w:r>
          </w:p>
        </w:tc>
        <w:tc>
          <w:tcPr>
            <w:tcW w:w="7052" w:type="dxa"/>
          </w:tcPr>
          <w:p w14:paraId="695568D9" w14:textId="20BEB084" w:rsidR="00901AF8" w:rsidRPr="003D41C3" w:rsidRDefault="007170FF" w:rsidP="003D41C3">
            <w:pPr>
              <w:pStyle w:val="a4"/>
              <w:ind w:left="-99" w:firstLine="99"/>
              <w:jc w:val="both"/>
              <w:rPr>
                <w:rFonts w:ascii="Times New Roman" w:hAnsi="Times New Roman" w:cs="Times New Roman"/>
                <w:sz w:val="28"/>
                <w:szCs w:val="28"/>
                <w:lang w:bidi="en-US"/>
              </w:rPr>
            </w:pPr>
            <w:r w:rsidRPr="007170FF">
              <w:rPr>
                <w:rFonts w:ascii="Times New Roman" w:hAnsi="Times New Roman" w:cs="Times New Roman"/>
                <w:sz w:val="28"/>
                <w:szCs w:val="28"/>
                <w:lang w:bidi="en-US"/>
              </w:rPr>
              <w:t>Жалпы ережелер</w:t>
            </w:r>
            <w:r w:rsidR="00901AF8" w:rsidRPr="003D41C3">
              <w:rPr>
                <w:rFonts w:ascii="Times New Roman" w:hAnsi="Times New Roman" w:cs="Times New Roman"/>
                <w:sz w:val="28"/>
                <w:szCs w:val="28"/>
                <w:lang w:bidi="en-US"/>
              </w:rPr>
              <w:t xml:space="preserve"> </w:t>
            </w:r>
          </w:p>
        </w:tc>
        <w:tc>
          <w:tcPr>
            <w:tcW w:w="1022" w:type="dxa"/>
            <w:gridSpan w:val="2"/>
          </w:tcPr>
          <w:p w14:paraId="0CA43AC1" w14:textId="77777777" w:rsidR="00901AF8" w:rsidRPr="003D41C3" w:rsidRDefault="00901AF8" w:rsidP="003D41C3">
            <w:pPr>
              <w:pStyle w:val="1"/>
              <w:jc w:val="right"/>
              <w:outlineLvl w:val="0"/>
              <w:rPr>
                <w:b w:val="0"/>
                <w:bCs/>
              </w:rPr>
            </w:pPr>
            <w:r w:rsidRPr="003D41C3">
              <w:rPr>
                <w:b w:val="0"/>
                <w:bCs/>
              </w:rPr>
              <w:t>4</w:t>
            </w:r>
          </w:p>
        </w:tc>
      </w:tr>
      <w:tr w:rsidR="00901AF8" w:rsidRPr="003D41C3" w14:paraId="51B96612" w14:textId="77777777" w:rsidTr="007778EE">
        <w:tc>
          <w:tcPr>
            <w:tcW w:w="2127" w:type="dxa"/>
          </w:tcPr>
          <w:p w14:paraId="485BB870" w14:textId="3B578550" w:rsidR="00901AF8" w:rsidRPr="003D41C3" w:rsidRDefault="001E0269" w:rsidP="003D41C3">
            <w:pPr>
              <w:pStyle w:val="1"/>
              <w:jc w:val="left"/>
              <w:outlineLvl w:val="0"/>
              <w:rPr>
                <w:b w:val="0"/>
                <w:bCs/>
              </w:rPr>
            </w:pPr>
            <w:r>
              <w:rPr>
                <w:b w:val="0"/>
                <w:bCs/>
                <w:lang w:val="kk-KZ"/>
              </w:rPr>
              <w:t>2</w:t>
            </w:r>
            <w:r w:rsidRPr="001E0269">
              <w:rPr>
                <w:b w:val="0"/>
                <w:bCs/>
              </w:rPr>
              <w:t>-тарау</w:t>
            </w:r>
            <w:r w:rsidR="00901AF8" w:rsidRPr="003D41C3">
              <w:rPr>
                <w:b w:val="0"/>
                <w:bCs/>
              </w:rPr>
              <w:t>.</w:t>
            </w:r>
          </w:p>
        </w:tc>
        <w:tc>
          <w:tcPr>
            <w:tcW w:w="7052" w:type="dxa"/>
          </w:tcPr>
          <w:p w14:paraId="01BF74E9" w14:textId="26375C7B" w:rsidR="00901AF8" w:rsidRPr="003D41C3" w:rsidRDefault="007170FF" w:rsidP="003935D1">
            <w:pPr>
              <w:pStyle w:val="1"/>
              <w:jc w:val="left"/>
              <w:outlineLvl w:val="0"/>
              <w:rPr>
                <w:b w:val="0"/>
                <w:bCs/>
              </w:rPr>
            </w:pPr>
            <w:r w:rsidRPr="007170FF">
              <w:rPr>
                <w:b w:val="0"/>
                <w:bCs/>
              </w:rPr>
              <w:t>Қатысушыны Антифрод-орталығына қосу және қатысушыға қызмет көрсетуді тоқтату тәртібі</w:t>
            </w:r>
            <w:r w:rsidR="003935D1">
              <w:t xml:space="preserve"> </w:t>
            </w:r>
          </w:p>
        </w:tc>
        <w:tc>
          <w:tcPr>
            <w:tcW w:w="1022" w:type="dxa"/>
            <w:gridSpan w:val="2"/>
          </w:tcPr>
          <w:p w14:paraId="02FCEF94" w14:textId="77777777" w:rsidR="003935D1" w:rsidRDefault="003935D1" w:rsidP="003D41C3">
            <w:pPr>
              <w:pStyle w:val="1"/>
              <w:jc w:val="right"/>
              <w:outlineLvl w:val="0"/>
              <w:rPr>
                <w:b w:val="0"/>
                <w:bCs/>
              </w:rPr>
            </w:pPr>
          </w:p>
          <w:p w14:paraId="28F4C86A" w14:textId="7EEA70F9" w:rsidR="00901AF8" w:rsidRPr="003D41C3" w:rsidRDefault="00901AF8" w:rsidP="003D41C3">
            <w:pPr>
              <w:pStyle w:val="1"/>
              <w:jc w:val="right"/>
              <w:outlineLvl w:val="0"/>
              <w:rPr>
                <w:b w:val="0"/>
                <w:bCs/>
              </w:rPr>
            </w:pPr>
            <w:r w:rsidRPr="003D41C3">
              <w:rPr>
                <w:b w:val="0"/>
                <w:bCs/>
              </w:rPr>
              <w:t>7</w:t>
            </w:r>
          </w:p>
        </w:tc>
      </w:tr>
      <w:tr w:rsidR="00901AF8" w:rsidRPr="003D41C3" w14:paraId="0CA69219" w14:textId="77777777" w:rsidTr="007778EE">
        <w:tc>
          <w:tcPr>
            <w:tcW w:w="2127" w:type="dxa"/>
          </w:tcPr>
          <w:p w14:paraId="508DB008" w14:textId="107CEF8A" w:rsidR="00901AF8" w:rsidRPr="003D41C3" w:rsidRDefault="001E0269" w:rsidP="003D41C3">
            <w:pPr>
              <w:pStyle w:val="1"/>
              <w:jc w:val="left"/>
              <w:outlineLvl w:val="0"/>
              <w:rPr>
                <w:b w:val="0"/>
                <w:bCs/>
              </w:rPr>
            </w:pPr>
            <w:r>
              <w:rPr>
                <w:b w:val="0"/>
                <w:bCs/>
                <w:lang w:val="kk-KZ"/>
              </w:rPr>
              <w:t>3</w:t>
            </w:r>
            <w:r w:rsidRPr="001E0269">
              <w:rPr>
                <w:b w:val="0"/>
                <w:bCs/>
              </w:rPr>
              <w:t>-тарау</w:t>
            </w:r>
            <w:r w:rsidR="00901AF8" w:rsidRPr="003D41C3">
              <w:rPr>
                <w:b w:val="0"/>
                <w:bCs/>
              </w:rPr>
              <w:t>.</w:t>
            </w:r>
          </w:p>
        </w:tc>
        <w:tc>
          <w:tcPr>
            <w:tcW w:w="7052" w:type="dxa"/>
          </w:tcPr>
          <w:p w14:paraId="66A70788" w14:textId="3A356253" w:rsidR="00901AF8" w:rsidRPr="003D41C3" w:rsidRDefault="007170FF" w:rsidP="003D41C3">
            <w:pPr>
              <w:pStyle w:val="1"/>
              <w:jc w:val="left"/>
              <w:outlineLvl w:val="0"/>
              <w:rPr>
                <w:b w:val="0"/>
                <w:bCs/>
              </w:rPr>
            </w:pPr>
            <w:r w:rsidRPr="007170FF">
              <w:rPr>
                <w:b w:val="0"/>
                <w:bCs/>
              </w:rPr>
              <w:t>Антифрод-орталығындағы оқыс оқиғаларды басқару тәртібі</w:t>
            </w:r>
          </w:p>
        </w:tc>
        <w:tc>
          <w:tcPr>
            <w:tcW w:w="1022" w:type="dxa"/>
            <w:gridSpan w:val="2"/>
          </w:tcPr>
          <w:p w14:paraId="30D8EA70" w14:textId="77777777" w:rsidR="00901AF8" w:rsidRPr="003D41C3" w:rsidRDefault="00901AF8" w:rsidP="003D41C3">
            <w:pPr>
              <w:pStyle w:val="1"/>
              <w:jc w:val="right"/>
              <w:outlineLvl w:val="0"/>
              <w:rPr>
                <w:b w:val="0"/>
                <w:bCs/>
              </w:rPr>
            </w:pPr>
            <w:r w:rsidRPr="003D41C3">
              <w:rPr>
                <w:b w:val="0"/>
                <w:bCs/>
              </w:rPr>
              <w:t>9</w:t>
            </w:r>
          </w:p>
        </w:tc>
      </w:tr>
      <w:tr w:rsidR="00901AF8" w:rsidRPr="003D41C3" w14:paraId="1E66DD03" w14:textId="77777777" w:rsidTr="007778EE">
        <w:tc>
          <w:tcPr>
            <w:tcW w:w="2127" w:type="dxa"/>
          </w:tcPr>
          <w:p w14:paraId="6D3F8087" w14:textId="77777777" w:rsidR="00901AF8" w:rsidRPr="003D41C3" w:rsidRDefault="00901AF8" w:rsidP="003D41C3">
            <w:pPr>
              <w:pStyle w:val="1"/>
              <w:jc w:val="left"/>
              <w:outlineLvl w:val="0"/>
              <w:rPr>
                <w:b w:val="0"/>
              </w:rPr>
            </w:pPr>
            <w:r w:rsidRPr="003D41C3">
              <w:rPr>
                <w:b w:val="0"/>
              </w:rPr>
              <w:t>§1.</w:t>
            </w:r>
          </w:p>
        </w:tc>
        <w:tc>
          <w:tcPr>
            <w:tcW w:w="7052" w:type="dxa"/>
          </w:tcPr>
          <w:p w14:paraId="3832A4C5" w14:textId="2C38C1F5" w:rsidR="00901AF8" w:rsidRPr="003D41C3" w:rsidRDefault="007170FF" w:rsidP="003D41C3">
            <w:pPr>
              <w:rPr>
                <w:rFonts w:ascii="Times New Roman" w:eastAsia="Times New Roman" w:hAnsi="Times New Roman" w:cs="Times New Roman"/>
                <w:bCs/>
                <w:sz w:val="28"/>
                <w:szCs w:val="28"/>
                <w:lang w:bidi="en-US"/>
              </w:rPr>
            </w:pPr>
            <w:r w:rsidRPr="007170FF">
              <w:rPr>
                <w:rFonts w:ascii="Times New Roman" w:eastAsia="Times New Roman" w:hAnsi="Times New Roman" w:cs="Times New Roman"/>
                <w:bCs/>
                <w:sz w:val="28"/>
                <w:szCs w:val="28"/>
                <w:lang w:bidi="en-US"/>
              </w:rPr>
              <w:t>Қатысушының ішкі регламенттеуші құжаттарына сәйкес Антифрод-орталығына хабарламалар жасау тәртібі</w:t>
            </w:r>
          </w:p>
        </w:tc>
        <w:tc>
          <w:tcPr>
            <w:tcW w:w="1022" w:type="dxa"/>
            <w:gridSpan w:val="2"/>
          </w:tcPr>
          <w:p w14:paraId="09E7D86F" w14:textId="77777777" w:rsidR="00901AF8" w:rsidRPr="003D41C3" w:rsidRDefault="00901AF8" w:rsidP="003D41C3">
            <w:pPr>
              <w:pStyle w:val="1"/>
              <w:jc w:val="right"/>
              <w:outlineLvl w:val="0"/>
              <w:rPr>
                <w:b w:val="0"/>
                <w:bCs/>
              </w:rPr>
            </w:pPr>
            <w:r w:rsidRPr="003D41C3">
              <w:rPr>
                <w:b w:val="0"/>
                <w:bCs/>
              </w:rPr>
              <w:t>9</w:t>
            </w:r>
          </w:p>
        </w:tc>
      </w:tr>
      <w:tr w:rsidR="00901AF8" w:rsidRPr="003D41C3" w14:paraId="68BA95F7" w14:textId="77777777" w:rsidTr="007778EE">
        <w:tc>
          <w:tcPr>
            <w:tcW w:w="2127" w:type="dxa"/>
          </w:tcPr>
          <w:p w14:paraId="6B3988E4" w14:textId="77777777" w:rsidR="00901AF8" w:rsidRPr="003D41C3" w:rsidRDefault="00901AF8" w:rsidP="003D41C3">
            <w:pPr>
              <w:pStyle w:val="1"/>
              <w:jc w:val="left"/>
              <w:outlineLvl w:val="0"/>
              <w:rPr>
                <w:b w:val="0"/>
              </w:rPr>
            </w:pPr>
            <w:r w:rsidRPr="003D41C3">
              <w:rPr>
                <w:b w:val="0"/>
              </w:rPr>
              <w:t>§2.</w:t>
            </w:r>
          </w:p>
        </w:tc>
        <w:tc>
          <w:tcPr>
            <w:tcW w:w="7052" w:type="dxa"/>
          </w:tcPr>
          <w:p w14:paraId="194573A3" w14:textId="443A2F1F" w:rsidR="00901AF8" w:rsidRPr="003D41C3" w:rsidRDefault="007170FF" w:rsidP="003D41C3">
            <w:pPr>
              <w:pStyle w:val="a4"/>
              <w:ind w:left="0"/>
              <w:rPr>
                <w:rFonts w:ascii="Times New Roman" w:eastAsia="Times New Roman" w:hAnsi="Times New Roman" w:cs="Times New Roman"/>
                <w:bCs/>
                <w:sz w:val="28"/>
                <w:szCs w:val="28"/>
                <w:lang w:bidi="en-US"/>
              </w:rPr>
            </w:pPr>
            <w:r w:rsidRPr="007170FF">
              <w:rPr>
                <w:rFonts w:ascii="Times New Roman" w:eastAsia="Times New Roman" w:hAnsi="Times New Roman" w:cs="Times New Roman"/>
                <w:bCs/>
                <w:sz w:val="28"/>
                <w:szCs w:val="28"/>
                <w:lang w:bidi="en-US"/>
              </w:rPr>
              <w:t>Клиенттің өтініші негізінде Антифрод-орталыққа хабарламалар жасау тәртібі</w:t>
            </w:r>
          </w:p>
        </w:tc>
        <w:tc>
          <w:tcPr>
            <w:tcW w:w="1022" w:type="dxa"/>
            <w:gridSpan w:val="2"/>
          </w:tcPr>
          <w:p w14:paraId="187201C5" w14:textId="77777777" w:rsidR="00901AF8" w:rsidRPr="003D41C3" w:rsidRDefault="00901AF8" w:rsidP="003D41C3">
            <w:pPr>
              <w:pStyle w:val="1"/>
              <w:jc w:val="right"/>
              <w:outlineLvl w:val="0"/>
              <w:rPr>
                <w:b w:val="0"/>
                <w:bCs/>
              </w:rPr>
            </w:pPr>
            <w:r w:rsidRPr="003D41C3">
              <w:rPr>
                <w:b w:val="0"/>
                <w:bCs/>
              </w:rPr>
              <w:t>10</w:t>
            </w:r>
          </w:p>
        </w:tc>
      </w:tr>
      <w:tr w:rsidR="00901AF8" w:rsidRPr="003D41C3" w14:paraId="7B46634E" w14:textId="77777777" w:rsidTr="007778EE">
        <w:tc>
          <w:tcPr>
            <w:tcW w:w="2127" w:type="dxa"/>
          </w:tcPr>
          <w:p w14:paraId="591815CC" w14:textId="77777777" w:rsidR="00901AF8" w:rsidRPr="003D41C3" w:rsidRDefault="00901AF8" w:rsidP="003D41C3">
            <w:pPr>
              <w:pStyle w:val="1"/>
              <w:jc w:val="left"/>
              <w:outlineLvl w:val="0"/>
              <w:rPr>
                <w:b w:val="0"/>
              </w:rPr>
            </w:pPr>
            <w:r w:rsidRPr="003D41C3">
              <w:rPr>
                <w:b w:val="0"/>
              </w:rPr>
              <w:t>§3.</w:t>
            </w:r>
          </w:p>
        </w:tc>
        <w:tc>
          <w:tcPr>
            <w:tcW w:w="7052" w:type="dxa"/>
          </w:tcPr>
          <w:p w14:paraId="0C0910A0" w14:textId="7606BF9A" w:rsidR="00901AF8" w:rsidRPr="003D41C3" w:rsidRDefault="007170FF" w:rsidP="003D41C3">
            <w:pPr>
              <w:pStyle w:val="a4"/>
              <w:ind w:left="0"/>
              <w:rPr>
                <w:rFonts w:ascii="Times New Roman" w:eastAsia="Times New Roman" w:hAnsi="Times New Roman" w:cs="Times New Roman"/>
                <w:bCs/>
                <w:sz w:val="28"/>
                <w:szCs w:val="28"/>
                <w:lang w:bidi="en-US"/>
              </w:rPr>
            </w:pPr>
            <w:r w:rsidRPr="007170FF">
              <w:rPr>
                <w:rFonts w:ascii="Times New Roman" w:eastAsia="Times New Roman" w:hAnsi="Times New Roman" w:cs="Times New Roman"/>
                <w:bCs/>
                <w:sz w:val="28"/>
                <w:szCs w:val="28"/>
                <w:lang w:bidi="en-US"/>
              </w:rPr>
              <w:t>Қылмыстық қудалау органдарының Антифрод-орталығына хабарламалар жасау тәртібі</w:t>
            </w:r>
          </w:p>
        </w:tc>
        <w:tc>
          <w:tcPr>
            <w:tcW w:w="1022" w:type="dxa"/>
            <w:gridSpan w:val="2"/>
          </w:tcPr>
          <w:p w14:paraId="52CF719D" w14:textId="77777777" w:rsidR="00901AF8" w:rsidRPr="003D41C3" w:rsidRDefault="00901AF8" w:rsidP="003D41C3">
            <w:pPr>
              <w:pStyle w:val="1"/>
              <w:jc w:val="right"/>
              <w:outlineLvl w:val="0"/>
              <w:rPr>
                <w:b w:val="0"/>
                <w:bCs/>
              </w:rPr>
            </w:pPr>
            <w:r w:rsidRPr="003D41C3">
              <w:rPr>
                <w:b w:val="0"/>
                <w:bCs/>
              </w:rPr>
              <w:t>11</w:t>
            </w:r>
          </w:p>
        </w:tc>
      </w:tr>
      <w:tr w:rsidR="00901AF8" w:rsidRPr="003D41C3" w14:paraId="0EB8ED70" w14:textId="77777777" w:rsidTr="007778EE">
        <w:tc>
          <w:tcPr>
            <w:tcW w:w="2127" w:type="dxa"/>
          </w:tcPr>
          <w:p w14:paraId="565CAE48" w14:textId="77777777" w:rsidR="00901AF8" w:rsidRPr="003D41C3" w:rsidRDefault="00901AF8" w:rsidP="003D41C3">
            <w:pPr>
              <w:pStyle w:val="1"/>
              <w:jc w:val="left"/>
              <w:outlineLvl w:val="0"/>
              <w:rPr>
                <w:b w:val="0"/>
              </w:rPr>
            </w:pPr>
            <w:r w:rsidRPr="003D41C3">
              <w:rPr>
                <w:b w:val="0"/>
              </w:rPr>
              <w:t>§4.</w:t>
            </w:r>
          </w:p>
        </w:tc>
        <w:tc>
          <w:tcPr>
            <w:tcW w:w="7052" w:type="dxa"/>
          </w:tcPr>
          <w:p w14:paraId="3C96DF3E" w14:textId="4399CBA4" w:rsidR="00901AF8" w:rsidRPr="003D41C3" w:rsidRDefault="007170FF" w:rsidP="003D41C3">
            <w:pPr>
              <w:pStyle w:val="a4"/>
              <w:ind w:left="0"/>
              <w:rPr>
                <w:rFonts w:ascii="Times New Roman" w:eastAsia="Times New Roman" w:hAnsi="Times New Roman" w:cs="Times New Roman"/>
                <w:bCs/>
                <w:sz w:val="28"/>
                <w:szCs w:val="28"/>
                <w:lang w:bidi="en-US"/>
              </w:rPr>
            </w:pPr>
            <w:r w:rsidRPr="007170FF">
              <w:rPr>
                <w:rFonts w:ascii="Times New Roman" w:eastAsia="Times New Roman" w:hAnsi="Times New Roman" w:cs="Times New Roman"/>
                <w:bCs/>
                <w:sz w:val="28"/>
                <w:szCs w:val="28"/>
                <w:lang w:bidi="en-US"/>
              </w:rPr>
              <w:t>Оқыс оқиғаны қарау және жабу</w:t>
            </w:r>
          </w:p>
        </w:tc>
        <w:tc>
          <w:tcPr>
            <w:tcW w:w="1022" w:type="dxa"/>
            <w:gridSpan w:val="2"/>
          </w:tcPr>
          <w:p w14:paraId="02FF1443" w14:textId="77777777" w:rsidR="00901AF8" w:rsidRPr="003D41C3" w:rsidRDefault="00901AF8" w:rsidP="003D41C3">
            <w:pPr>
              <w:pStyle w:val="1"/>
              <w:jc w:val="right"/>
              <w:outlineLvl w:val="0"/>
              <w:rPr>
                <w:b w:val="0"/>
                <w:bCs/>
              </w:rPr>
            </w:pPr>
            <w:r w:rsidRPr="003D41C3">
              <w:rPr>
                <w:b w:val="0"/>
                <w:bCs/>
              </w:rPr>
              <w:t>11</w:t>
            </w:r>
          </w:p>
        </w:tc>
      </w:tr>
      <w:tr w:rsidR="00901AF8" w:rsidRPr="003D41C3" w14:paraId="03460966" w14:textId="77777777" w:rsidTr="007778EE">
        <w:tc>
          <w:tcPr>
            <w:tcW w:w="2127" w:type="dxa"/>
          </w:tcPr>
          <w:p w14:paraId="6779A3C6" w14:textId="0055433A" w:rsidR="00901AF8" w:rsidRPr="003D41C3" w:rsidRDefault="001E0269" w:rsidP="003D41C3">
            <w:pPr>
              <w:pStyle w:val="1"/>
              <w:jc w:val="left"/>
              <w:outlineLvl w:val="0"/>
              <w:rPr>
                <w:b w:val="0"/>
                <w:bCs/>
              </w:rPr>
            </w:pPr>
            <w:r>
              <w:rPr>
                <w:b w:val="0"/>
                <w:bCs/>
                <w:lang w:val="kk-KZ"/>
              </w:rPr>
              <w:t>4</w:t>
            </w:r>
            <w:r w:rsidRPr="001E0269">
              <w:rPr>
                <w:b w:val="0"/>
                <w:bCs/>
              </w:rPr>
              <w:t>-тарау</w:t>
            </w:r>
            <w:r w:rsidR="00901AF8" w:rsidRPr="003D41C3">
              <w:rPr>
                <w:b w:val="0"/>
                <w:bCs/>
              </w:rPr>
              <w:t xml:space="preserve">. </w:t>
            </w:r>
          </w:p>
        </w:tc>
        <w:tc>
          <w:tcPr>
            <w:tcW w:w="7052" w:type="dxa"/>
          </w:tcPr>
          <w:p w14:paraId="408CDBB7" w14:textId="67E686EA" w:rsidR="00901AF8" w:rsidRPr="003D41C3" w:rsidRDefault="007170FF" w:rsidP="003D41C3">
            <w:pPr>
              <w:shd w:val="clear" w:color="auto" w:fill="FFFFFF"/>
              <w:textAlignment w:val="baseline"/>
              <w:rPr>
                <w:rFonts w:ascii="Times New Roman" w:hAnsi="Times New Roman" w:cs="Times New Roman"/>
                <w:sz w:val="28"/>
                <w:szCs w:val="28"/>
              </w:rPr>
            </w:pPr>
            <w:r w:rsidRPr="007170FF">
              <w:rPr>
                <w:rFonts w:ascii="Times New Roman" w:eastAsia="Times New Roman" w:hAnsi="Times New Roman" w:cs="Times New Roman"/>
                <w:bCs/>
                <w:sz w:val="28"/>
                <w:szCs w:val="28"/>
                <w:lang w:bidi="en-US"/>
              </w:rPr>
              <w:t xml:space="preserve">Антифрод орталығының оқиғалары, әрекеттері және </w:t>
            </w:r>
            <w:proofErr w:type="spellStart"/>
            <w:r w:rsidRPr="007170FF">
              <w:rPr>
                <w:rFonts w:ascii="Times New Roman" w:eastAsia="Times New Roman" w:hAnsi="Times New Roman" w:cs="Times New Roman"/>
                <w:bCs/>
                <w:sz w:val="28"/>
                <w:szCs w:val="28"/>
                <w:lang w:bidi="en-US"/>
              </w:rPr>
              <w:t>тізімдері</w:t>
            </w:r>
            <w:proofErr w:type="spellEnd"/>
            <w:r w:rsidRPr="007170FF">
              <w:rPr>
                <w:rFonts w:ascii="Times New Roman" w:eastAsia="Times New Roman" w:hAnsi="Times New Roman" w:cs="Times New Roman"/>
                <w:bCs/>
                <w:sz w:val="28"/>
                <w:szCs w:val="28"/>
                <w:lang w:bidi="en-US"/>
              </w:rPr>
              <w:t xml:space="preserve"> туралы дерекқорды қалыптастыру тәртібі</w:t>
            </w:r>
          </w:p>
        </w:tc>
        <w:tc>
          <w:tcPr>
            <w:tcW w:w="1022" w:type="dxa"/>
            <w:gridSpan w:val="2"/>
          </w:tcPr>
          <w:p w14:paraId="76D5CDD3" w14:textId="77777777" w:rsidR="00901AF8" w:rsidRPr="003D41C3" w:rsidRDefault="00901AF8" w:rsidP="003D41C3">
            <w:pPr>
              <w:pStyle w:val="1"/>
              <w:jc w:val="right"/>
              <w:outlineLvl w:val="0"/>
              <w:rPr>
                <w:b w:val="0"/>
                <w:bCs/>
              </w:rPr>
            </w:pPr>
            <w:r w:rsidRPr="003D41C3">
              <w:rPr>
                <w:b w:val="0"/>
                <w:bCs/>
              </w:rPr>
              <w:t>14</w:t>
            </w:r>
          </w:p>
        </w:tc>
      </w:tr>
      <w:tr w:rsidR="00901AF8" w:rsidRPr="003D41C3" w14:paraId="7BCF9FF9" w14:textId="77777777" w:rsidTr="007778EE">
        <w:tc>
          <w:tcPr>
            <w:tcW w:w="2127" w:type="dxa"/>
          </w:tcPr>
          <w:p w14:paraId="30E33757" w14:textId="28D772F0" w:rsidR="00901AF8" w:rsidRPr="003D41C3" w:rsidRDefault="001E0269" w:rsidP="003D41C3">
            <w:pPr>
              <w:pStyle w:val="1"/>
              <w:jc w:val="left"/>
              <w:outlineLvl w:val="0"/>
              <w:rPr>
                <w:b w:val="0"/>
                <w:bCs/>
              </w:rPr>
            </w:pPr>
            <w:r>
              <w:rPr>
                <w:b w:val="0"/>
                <w:bCs/>
                <w:lang w:val="kk-KZ"/>
              </w:rPr>
              <w:t>5</w:t>
            </w:r>
            <w:r w:rsidRPr="001E0269">
              <w:rPr>
                <w:b w:val="0"/>
                <w:bCs/>
              </w:rPr>
              <w:t>-тарау</w:t>
            </w:r>
            <w:r w:rsidR="00901AF8" w:rsidRPr="003D41C3">
              <w:rPr>
                <w:b w:val="0"/>
                <w:bCs/>
              </w:rPr>
              <w:t xml:space="preserve">. </w:t>
            </w:r>
          </w:p>
        </w:tc>
        <w:tc>
          <w:tcPr>
            <w:tcW w:w="7082" w:type="dxa"/>
            <w:gridSpan w:val="2"/>
          </w:tcPr>
          <w:p w14:paraId="17CEE1AC" w14:textId="5631BC30" w:rsidR="00901AF8" w:rsidRPr="003D41C3" w:rsidRDefault="007170FF" w:rsidP="003D41C3">
            <w:pPr>
              <w:pStyle w:val="1"/>
              <w:jc w:val="left"/>
              <w:outlineLvl w:val="0"/>
              <w:rPr>
                <w:b w:val="0"/>
                <w:bCs/>
              </w:rPr>
            </w:pPr>
            <w:proofErr w:type="spellStart"/>
            <w:r w:rsidRPr="007170FF">
              <w:rPr>
                <w:b w:val="0"/>
                <w:bCs/>
              </w:rPr>
              <w:t>Контрагентті</w:t>
            </w:r>
            <w:proofErr w:type="spellEnd"/>
            <w:r w:rsidRPr="007170FF">
              <w:rPr>
                <w:b w:val="0"/>
                <w:bCs/>
              </w:rPr>
              <w:t xml:space="preserve"> тексеру тәртібі</w:t>
            </w:r>
          </w:p>
        </w:tc>
        <w:tc>
          <w:tcPr>
            <w:tcW w:w="992" w:type="dxa"/>
          </w:tcPr>
          <w:p w14:paraId="76B43E86" w14:textId="77777777" w:rsidR="00901AF8" w:rsidRPr="003D41C3" w:rsidRDefault="00901AF8" w:rsidP="003D41C3">
            <w:pPr>
              <w:pStyle w:val="1"/>
              <w:tabs>
                <w:tab w:val="clear" w:pos="993"/>
              </w:tabs>
              <w:jc w:val="right"/>
              <w:outlineLvl w:val="0"/>
              <w:rPr>
                <w:b w:val="0"/>
                <w:bCs/>
              </w:rPr>
            </w:pPr>
            <w:r w:rsidRPr="003D41C3">
              <w:rPr>
                <w:b w:val="0"/>
                <w:bCs/>
              </w:rPr>
              <w:t>15</w:t>
            </w:r>
          </w:p>
        </w:tc>
      </w:tr>
      <w:tr w:rsidR="00901AF8" w:rsidRPr="003D41C3" w14:paraId="6DAE9E63" w14:textId="77777777" w:rsidTr="007778EE">
        <w:tc>
          <w:tcPr>
            <w:tcW w:w="2127" w:type="dxa"/>
          </w:tcPr>
          <w:p w14:paraId="6739190D" w14:textId="03F1538B" w:rsidR="00901AF8" w:rsidRPr="003D41C3" w:rsidRDefault="001E0269" w:rsidP="003D41C3">
            <w:pPr>
              <w:pStyle w:val="1"/>
              <w:jc w:val="left"/>
              <w:outlineLvl w:val="0"/>
              <w:rPr>
                <w:b w:val="0"/>
                <w:bCs/>
              </w:rPr>
            </w:pPr>
            <w:r>
              <w:rPr>
                <w:b w:val="0"/>
                <w:bCs/>
                <w:lang w:val="kk-KZ"/>
              </w:rPr>
              <w:t>6</w:t>
            </w:r>
            <w:r w:rsidRPr="001E0269">
              <w:rPr>
                <w:b w:val="0"/>
                <w:bCs/>
              </w:rPr>
              <w:t>-тарау</w:t>
            </w:r>
            <w:r w:rsidR="00901AF8" w:rsidRPr="003D41C3">
              <w:rPr>
                <w:b w:val="0"/>
                <w:bCs/>
              </w:rPr>
              <w:t>.</w:t>
            </w:r>
          </w:p>
        </w:tc>
        <w:tc>
          <w:tcPr>
            <w:tcW w:w="7082" w:type="dxa"/>
            <w:gridSpan w:val="2"/>
          </w:tcPr>
          <w:p w14:paraId="148302D5" w14:textId="5D74F878" w:rsidR="00901AF8" w:rsidRPr="003D41C3" w:rsidRDefault="007170FF" w:rsidP="003D41C3">
            <w:pPr>
              <w:pStyle w:val="1"/>
              <w:jc w:val="left"/>
              <w:outlineLvl w:val="0"/>
              <w:rPr>
                <w:b w:val="0"/>
                <w:bCs/>
              </w:rPr>
            </w:pPr>
            <w:r w:rsidRPr="007170FF">
              <w:rPr>
                <w:b w:val="0"/>
                <w:bCs/>
              </w:rPr>
              <w:t>Қорытынды ережелер</w:t>
            </w:r>
          </w:p>
        </w:tc>
        <w:tc>
          <w:tcPr>
            <w:tcW w:w="992" w:type="dxa"/>
          </w:tcPr>
          <w:p w14:paraId="01106991" w14:textId="0751350F" w:rsidR="00901AF8" w:rsidRPr="003D41C3" w:rsidRDefault="00901AF8" w:rsidP="003D41C3">
            <w:pPr>
              <w:pStyle w:val="1"/>
              <w:tabs>
                <w:tab w:val="clear" w:pos="993"/>
              </w:tabs>
              <w:jc w:val="right"/>
              <w:outlineLvl w:val="0"/>
              <w:rPr>
                <w:b w:val="0"/>
                <w:bCs/>
              </w:rPr>
            </w:pPr>
            <w:r w:rsidRPr="003D41C3">
              <w:rPr>
                <w:b w:val="0"/>
                <w:bCs/>
              </w:rPr>
              <w:t>1</w:t>
            </w:r>
            <w:r w:rsidR="00475E6B">
              <w:rPr>
                <w:b w:val="0"/>
                <w:bCs/>
              </w:rPr>
              <w:t>7</w:t>
            </w:r>
          </w:p>
        </w:tc>
      </w:tr>
      <w:tr w:rsidR="00901AF8" w:rsidRPr="003D41C3" w14:paraId="4209070D" w14:textId="77777777" w:rsidTr="007778EE">
        <w:tc>
          <w:tcPr>
            <w:tcW w:w="2127" w:type="dxa"/>
          </w:tcPr>
          <w:p w14:paraId="5EFF3D71" w14:textId="1694043A" w:rsidR="00901AF8" w:rsidRPr="003D41C3" w:rsidRDefault="001E0269" w:rsidP="003D41C3">
            <w:pPr>
              <w:pStyle w:val="1"/>
              <w:jc w:val="left"/>
              <w:outlineLvl w:val="0"/>
              <w:rPr>
                <w:b w:val="0"/>
                <w:bCs/>
              </w:rPr>
            </w:pPr>
            <w:r w:rsidRPr="001E0269">
              <w:rPr>
                <w:b w:val="0"/>
                <w:bCs/>
              </w:rPr>
              <w:t>1-қосымша</w:t>
            </w:r>
          </w:p>
        </w:tc>
        <w:tc>
          <w:tcPr>
            <w:tcW w:w="7082" w:type="dxa"/>
            <w:gridSpan w:val="2"/>
          </w:tcPr>
          <w:p w14:paraId="00E4F8A3" w14:textId="6F4532AD" w:rsidR="00901AF8" w:rsidRPr="003D41C3" w:rsidRDefault="007170FF" w:rsidP="003D41C3">
            <w:pPr>
              <w:shd w:val="clear" w:color="auto" w:fill="FFFFFF"/>
              <w:rPr>
                <w:rFonts w:ascii="Times New Roman" w:hAnsi="Times New Roman" w:cs="Times New Roman"/>
                <w:b/>
                <w:bCs/>
                <w:sz w:val="28"/>
                <w:szCs w:val="28"/>
              </w:rPr>
            </w:pPr>
            <w:r w:rsidRPr="007170FF">
              <w:rPr>
                <w:rFonts w:ascii="Times New Roman" w:hAnsi="Times New Roman" w:cs="Times New Roman"/>
                <w:sz w:val="28"/>
                <w:szCs w:val="28"/>
              </w:rPr>
              <w:t>Алаяқтық белгілері бар төлем транзакциялары бойынша деректермен алмасу орталығының (Антифрод - орталық) жұмыс істеу қағидаларына сөзсіз қосылу туралы өтініш (бұдан әрі - Өтініш)</w:t>
            </w:r>
          </w:p>
        </w:tc>
        <w:tc>
          <w:tcPr>
            <w:tcW w:w="992" w:type="dxa"/>
          </w:tcPr>
          <w:p w14:paraId="6B233DDC" w14:textId="677D93E0" w:rsidR="00901AF8" w:rsidRPr="003D41C3" w:rsidRDefault="00475E6B" w:rsidP="003D41C3">
            <w:pPr>
              <w:pStyle w:val="1"/>
              <w:tabs>
                <w:tab w:val="clear" w:pos="993"/>
              </w:tabs>
              <w:jc w:val="right"/>
              <w:outlineLvl w:val="0"/>
              <w:rPr>
                <w:b w:val="0"/>
                <w:bCs/>
              </w:rPr>
            </w:pPr>
            <w:r>
              <w:rPr>
                <w:b w:val="0"/>
                <w:bCs/>
              </w:rPr>
              <w:t>1</w:t>
            </w:r>
            <w:r w:rsidR="00213D8B">
              <w:rPr>
                <w:b w:val="0"/>
                <w:bCs/>
              </w:rPr>
              <w:t>9</w:t>
            </w:r>
          </w:p>
        </w:tc>
      </w:tr>
      <w:tr w:rsidR="00901AF8" w:rsidRPr="003D41C3" w14:paraId="66AC04D7" w14:textId="77777777" w:rsidTr="007778EE">
        <w:tc>
          <w:tcPr>
            <w:tcW w:w="2127" w:type="dxa"/>
          </w:tcPr>
          <w:p w14:paraId="6F6052EA" w14:textId="08AF40B9" w:rsidR="00901AF8" w:rsidRPr="003D41C3" w:rsidRDefault="001E0269" w:rsidP="003D41C3">
            <w:pPr>
              <w:pStyle w:val="1"/>
              <w:jc w:val="left"/>
              <w:outlineLvl w:val="0"/>
              <w:rPr>
                <w:b w:val="0"/>
                <w:bCs/>
              </w:rPr>
            </w:pPr>
            <w:r>
              <w:rPr>
                <w:b w:val="0"/>
                <w:bCs/>
                <w:lang w:val="kk-KZ"/>
              </w:rPr>
              <w:t>2</w:t>
            </w:r>
            <w:r w:rsidRPr="001E0269">
              <w:rPr>
                <w:b w:val="0"/>
                <w:bCs/>
              </w:rPr>
              <w:t>-қосымша</w:t>
            </w:r>
          </w:p>
        </w:tc>
        <w:tc>
          <w:tcPr>
            <w:tcW w:w="7082" w:type="dxa"/>
            <w:gridSpan w:val="2"/>
          </w:tcPr>
          <w:p w14:paraId="5D59C900" w14:textId="7ACCAF6A" w:rsidR="00901AF8" w:rsidRPr="003D41C3" w:rsidRDefault="007170FF" w:rsidP="003D41C3">
            <w:pPr>
              <w:shd w:val="clear" w:color="auto" w:fill="FFFFFF"/>
              <w:rPr>
                <w:rFonts w:ascii="Times New Roman" w:hAnsi="Times New Roman" w:cs="Times New Roman"/>
                <w:b/>
                <w:bCs/>
                <w:sz w:val="28"/>
                <w:szCs w:val="28"/>
              </w:rPr>
            </w:pPr>
            <w:r w:rsidRPr="007170FF">
              <w:rPr>
                <w:rFonts w:ascii="Times New Roman" w:hAnsi="Times New Roman" w:cs="Times New Roman"/>
                <w:sz w:val="28"/>
                <w:szCs w:val="28"/>
              </w:rPr>
              <w:t>Алаяқтық белгілері бар төлем транзакциялары бойынша деректермен алмасу орталығының (Антифрод-орталық) жұмыс істеу қағидаларына 2-қосымша</w:t>
            </w:r>
          </w:p>
        </w:tc>
        <w:tc>
          <w:tcPr>
            <w:tcW w:w="992" w:type="dxa"/>
          </w:tcPr>
          <w:p w14:paraId="5880F7B7" w14:textId="078260D6" w:rsidR="00901AF8" w:rsidRPr="003D41C3" w:rsidRDefault="00475E6B" w:rsidP="003D41C3">
            <w:pPr>
              <w:pStyle w:val="1"/>
              <w:tabs>
                <w:tab w:val="clear" w:pos="993"/>
              </w:tabs>
              <w:jc w:val="right"/>
              <w:outlineLvl w:val="0"/>
              <w:rPr>
                <w:b w:val="0"/>
                <w:bCs/>
              </w:rPr>
            </w:pPr>
            <w:r>
              <w:rPr>
                <w:b w:val="0"/>
                <w:bCs/>
              </w:rPr>
              <w:t>2</w:t>
            </w:r>
            <w:r w:rsidR="00213D8B">
              <w:rPr>
                <w:b w:val="0"/>
                <w:bCs/>
              </w:rPr>
              <w:t>1</w:t>
            </w:r>
          </w:p>
        </w:tc>
      </w:tr>
      <w:tr w:rsidR="00901AF8" w:rsidRPr="003D41C3" w14:paraId="6210EAFC" w14:textId="77777777" w:rsidTr="007778EE">
        <w:tc>
          <w:tcPr>
            <w:tcW w:w="2127" w:type="dxa"/>
          </w:tcPr>
          <w:p w14:paraId="70429261" w14:textId="126C6E8E" w:rsidR="00901AF8" w:rsidRPr="003D41C3" w:rsidRDefault="001E0269" w:rsidP="003D41C3">
            <w:pPr>
              <w:pStyle w:val="1"/>
              <w:jc w:val="left"/>
              <w:outlineLvl w:val="0"/>
              <w:rPr>
                <w:b w:val="0"/>
                <w:bCs/>
              </w:rPr>
            </w:pPr>
            <w:r>
              <w:rPr>
                <w:b w:val="0"/>
                <w:bCs/>
                <w:lang w:val="kk-KZ"/>
              </w:rPr>
              <w:t>3</w:t>
            </w:r>
            <w:r w:rsidRPr="001E0269">
              <w:rPr>
                <w:b w:val="0"/>
                <w:bCs/>
              </w:rPr>
              <w:t>-қосымша</w:t>
            </w:r>
          </w:p>
        </w:tc>
        <w:tc>
          <w:tcPr>
            <w:tcW w:w="7082" w:type="dxa"/>
            <w:gridSpan w:val="2"/>
          </w:tcPr>
          <w:p w14:paraId="44F6911E" w14:textId="2D324529" w:rsidR="00901AF8" w:rsidRPr="003D41C3" w:rsidRDefault="007170FF" w:rsidP="003D41C3">
            <w:pPr>
              <w:pStyle w:val="ac"/>
              <w:spacing w:before="0" w:beforeAutospacing="0" w:after="0" w:afterAutospacing="0"/>
              <w:ind w:left="-2" w:hanging="2"/>
              <w:rPr>
                <w:bCs/>
                <w:sz w:val="28"/>
                <w:szCs w:val="28"/>
              </w:rPr>
            </w:pPr>
            <w:r w:rsidRPr="007170FF">
              <w:rPr>
                <w:bCs/>
                <w:sz w:val="28"/>
                <w:szCs w:val="28"/>
              </w:rPr>
              <w:t>Қатысушының Антифрод-орталығымен өзара іс-қимылын регламенттейтін ішкі құжаттарына қойылатын талаптар</w:t>
            </w:r>
          </w:p>
        </w:tc>
        <w:tc>
          <w:tcPr>
            <w:tcW w:w="992" w:type="dxa"/>
          </w:tcPr>
          <w:p w14:paraId="422A0BBB" w14:textId="124579BF" w:rsidR="00901AF8" w:rsidRPr="003D41C3" w:rsidRDefault="00475E6B" w:rsidP="003D41C3">
            <w:pPr>
              <w:pStyle w:val="1"/>
              <w:tabs>
                <w:tab w:val="clear" w:pos="993"/>
              </w:tabs>
              <w:jc w:val="right"/>
              <w:outlineLvl w:val="0"/>
              <w:rPr>
                <w:b w:val="0"/>
                <w:bCs/>
              </w:rPr>
            </w:pPr>
            <w:r>
              <w:rPr>
                <w:b w:val="0"/>
                <w:bCs/>
              </w:rPr>
              <w:t>2</w:t>
            </w:r>
            <w:r w:rsidR="00213D8B">
              <w:rPr>
                <w:b w:val="0"/>
                <w:bCs/>
              </w:rPr>
              <w:t>2</w:t>
            </w:r>
          </w:p>
        </w:tc>
      </w:tr>
      <w:tr w:rsidR="00901AF8" w:rsidRPr="003D41C3" w14:paraId="7DE4F97D" w14:textId="77777777" w:rsidTr="007778EE">
        <w:tc>
          <w:tcPr>
            <w:tcW w:w="2127" w:type="dxa"/>
          </w:tcPr>
          <w:p w14:paraId="3E13AE86" w14:textId="25691171" w:rsidR="00901AF8" w:rsidRPr="003D41C3" w:rsidRDefault="001E0269" w:rsidP="003D41C3">
            <w:pPr>
              <w:pStyle w:val="1"/>
              <w:jc w:val="left"/>
              <w:outlineLvl w:val="0"/>
              <w:rPr>
                <w:b w:val="0"/>
                <w:bCs/>
              </w:rPr>
            </w:pPr>
            <w:r>
              <w:rPr>
                <w:b w:val="0"/>
                <w:bCs/>
                <w:lang w:val="kk-KZ"/>
              </w:rPr>
              <w:t>4</w:t>
            </w:r>
            <w:r w:rsidRPr="001E0269">
              <w:rPr>
                <w:b w:val="0"/>
                <w:bCs/>
              </w:rPr>
              <w:t>-қосымша</w:t>
            </w:r>
          </w:p>
        </w:tc>
        <w:tc>
          <w:tcPr>
            <w:tcW w:w="7082" w:type="dxa"/>
            <w:gridSpan w:val="2"/>
          </w:tcPr>
          <w:p w14:paraId="141B1084" w14:textId="1B3C770D" w:rsidR="00901AF8" w:rsidRPr="003D41C3" w:rsidRDefault="007170FF" w:rsidP="003D41C3">
            <w:pPr>
              <w:pStyle w:val="a4"/>
              <w:tabs>
                <w:tab w:val="left" w:pos="1134"/>
              </w:tabs>
              <w:ind w:left="0"/>
              <w:rPr>
                <w:rFonts w:ascii="Times New Roman" w:hAnsi="Times New Roman" w:cs="Times New Roman"/>
                <w:sz w:val="28"/>
                <w:szCs w:val="28"/>
              </w:rPr>
            </w:pPr>
            <w:r w:rsidRPr="007170FF">
              <w:rPr>
                <w:rFonts w:ascii="Times New Roman" w:hAnsi="Times New Roman" w:cs="Times New Roman"/>
                <w:sz w:val="28"/>
                <w:szCs w:val="28"/>
              </w:rPr>
              <w:t>Оқыс оқиғаның картасы</w:t>
            </w:r>
          </w:p>
        </w:tc>
        <w:tc>
          <w:tcPr>
            <w:tcW w:w="992" w:type="dxa"/>
          </w:tcPr>
          <w:p w14:paraId="6D555684" w14:textId="36B9555A" w:rsidR="00901AF8" w:rsidRPr="003D41C3" w:rsidRDefault="00475E6B" w:rsidP="003D41C3">
            <w:pPr>
              <w:pStyle w:val="1"/>
              <w:tabs>
                <w:tab w:val="clear" w:pos="993"/>
              </w:tabs>
              <w:jc w:val="right"/>
              <w:outlineLvl w:val="0"/>
              <w:rPr>
                <w:b w:val="0"/>
                <w:bCs/>
              </w:rPr>
            </w:pPr>
            <w:r>
              <w:rPr>
                <w:b w:val="0"/>
                <w:bCs/>
              </w:rPr>
              <w:t>2</w:t>
            </w:r>
            <w:r w:rsidR="00213D8B">
              <w:rPr>
                <w:b w:val="0"/>
                <w:bCs/>
              </w:rPr>
              <w:t>3</w:t>
            </w:r>
          </w:p>
        </w:tc>
      </w:tr>
    </w:tbl>
    <w:p w14:paraId="5606C4F3" w14:textId="77777777" w:rsidR="00901AF8" w:rsidRPr="003D41C3" w:rsidRDefault="00901AF8" w:rsidP="003D41C3">
      <w:pPr>
        <w:spacing w:after="0" w:line="240" w:lineRule="auto"/>
        <w:rPr>
          <w:rFonts w:ascii="Times New Roman" w:hAnsi="Times New Roman" w:cs="Times New Roman"/>
          <w:sz w:val="28"/>
          <w:szCs w:val="28"/>
          <w:lang w:bidi="en-US"/>
        </w:rPr>
      </w:pPr>
    </w:p>
    <w:p w14:paraId="26A9B29C" w14:textId="4FC827C5" w:rsidR="00901AF8" w:rsidRPr="003D41C3" w:rsidRDefault="00901AF8" w:rsidP="003D41C3">
      <w:pPr>
        <w:pStyle w:val="1"/>
      </w:pPr>
      <w:r w:rsidRPr="003D41C3">
        <w:br w:type="page"/>
      </w:r>
    </w:p>
    <w:bookmarkEnd w:id="1"/>
    <w:p w14:paraId="1568F99B" w14:textId="1B05BE7F" w:rsidR="008E7739" w:rsidRPr="00EC03C1" w:rsidRDefault="00A61743" w:rsidP="00EC03C1">
      <w:pPr>
        <w:pStyle w:val="1"/>
      </w:pPr>
      <w:r w:rsidRPr="00A61743">
        <w:lastRenderedPageBreak/>
        <w:t>1-тарау. Жалпы ережелер</w:t>
      </w:r>
    </w:p>
    <w:p w14:paraId="644B4401" w14:textId="4973BE39" w:rsidR="008E7739" w:rsidRPr="00EC03C1" w:rsidRDefault="008E7739">
      <w:pPr>
        <w:tabs>
          <w:tab w:val="left" w:pos="1134"/>
        </w:tabs>
        <w:spacing w:after="0" w:line="240" w:lineRule="auto"/>
        <w:ind w:firstLine="709"/>
        <w:jc w:val="both"/>
        <w:rPr>
          <w:rFonts w:ascii="Times New Roman" w:hAnsi="Times New Roman" w:cs="Times New Roman"/>
          <w:bCs/>
          <w:sz w:val="28"/>
          <w:szCs w:val="28"/>
        </w:rPr>
      </w:pPr>
      <w:r w:rsidRPr="00EC03C1">
        <w:rPr>
          <w:rFonts w:ascii="Times New Roman" w:hAnsi="Times New Roman" w:cs="Times New Roman"/>
          <w:bCs/>
          <w:sz w:val="28"/>
          <w:szCs w:val="28"/>
        </w:rPr>
        <w:t xml:space="preserve">1. </w:t>
      </w:r>
      <w:r w:rsidR="00A61743" w:rsidRPr="00A61743">
        <w:rPr>
          <w:rFonts w:ascii="Times New Roman" w:hAnsi="Times New Roman" w:cs="Times New Roman"/>
          <w:bCs/>
          <w:sz w:val="28"/>
          <w:szCs w:val="28"/>
        </w:rPr>
        <w:t xml:space="preserve">Осы «Қазақстан Республикасы Ұлттық Банкінің Ұлттық төлем корпорациясы» акционерлік қоғамының алаяқтық белгілері бар төлем транзакциялары бойынша деректермен алмасу орталығының жұмыс істеу қағидалары (бұдан әрі - Ереже, Қоғам тиісінше) «Қазақстан Республикасындағы банктер және банк қызметі туралы» 1995 жылғы 31 тамыздағы Қазақстан Республикасының Заңдарына (бұдан әрі - Банктер және банк қызметі туралы заң) сәйкес әзірленді, 2016 жылғы 26 шілдедегі «Төлемдер және төлем жүйелері туралы» (бұдан әрі - Төлемдер және төлем жүйелері туралы заң), Қазақстан Республикасының заңнамасымен, Қоғамның ішкі реттеуші құжаттарымен реттеледі және Алаяқтық белгілері бар төлем транзакциялары бойынша деректер алмасу орталығының жұмыс істеу тәртібін айқындайды. (бұдан әрі - Антифрод-орталық), алаяқтық белгілері бар төлем транзакциялары бойынша деректермен алмасу тәртібі мен шарттары, (немесе) ақша сомасын </w:t>
      </w:r>
      <w:proofErr w:type="spellStart"/>
      <w:r w:rsidR="00A61743" w:rsidRPr="00A61743">
        <w:rPr>
          <w:rFonts w:ascii="Times New Roman" w:hAnsi="Times New Roman" w:cs="Times New Roman"/>
          <w:bCs/>
          <w:sz w:val="28"/>
          <w:szCs w:val="28"/>
        </w:rPr>
        <w:t>бұғаттайды</w:t>
      </w:r>
      <w:proofErr w:type="spellEnd"/>
      <w:r w:rsidR="00A61743" w:rsidRPr="00A61743">
        <w:rPr>
          <w:rFonts w:ascii="Times New Roman" w:hAnsi="Times New Roman" w:cs="Times New Roman"/>
          <w:bCs/>
          <w:sz w:val="28"/>
          <w:szCs w:val="28"/>
        </w:rPr>
        <w:t>, сондай-ақ алаяқтық белгілерімен төлем транзакциялары бойынша деректер алмасуды жүзеге асыру кезінде қатысушылардың өзара іс-қимыл жасау тәртібіне қойылатын талаптарды белгілейді.</w:t>
      </w:r>
    </w:p>
    <w:p w14:paraId="22B48F04" w14:textId="6223164E" w:rsidR="008E7739" w:rsidRPr="00EC03C1" w:rsidRDefault="008E7739">
      <w:pPr>
        <w:spacing w:after="0" w:line="240" w:lineRule="auto"/>
        <w:ind w:firstLine="708"/>
        <w:jc w:val="both"/>
        <w:rPr>
          <w:rFonts w:ascii="Times New Roman" w:hAnsi="Times New Roman" w:cs="Times New Roman"/>
          <w:bCs/>
          <w:sz w:val="28"/>
          <w:szCs w:val="28"/>
        </w:rPr>
      </w:pPr>
      <w:r w:rsidRPr="00EC03C1">
        <w:rPr>
          <w:rFonts w:ascii="Times New Roman" w:hAnsi="Times New Roman" w:cs="Times New Roman"/>
          <w:bCs/>
          <w:sz w:val="28"/>
          <w:szCs w:val="28"/>
        </w:rPr>
        <w:t xml:space="preserve">2. </w:t>
      </w:r>
      <w:r w:rsidR="00A61743" w:rsidRPr="00A61743">
        <w:rPr>
          <w:rFonts w:ascii="Times New Roman" w:hAnsi="Times New Roman" w:cs="Times New Roman"/>
          <w:bCs/>
          <w:sz w:val="28"/>
          <w:szCs w:val="28"/>
        </w:rPr>
        <w:t>Осы Қағидаларда мынадай негізгі ұғымдар пайдаланылады</w:t>
      </w:r>
      <w:r w:rsidRPr="00EC03C1">
        <w:rPr>
          <w:rFonts w:ascii="Times New Roman" w:hAnsi="Times New Roman" w:cs="Times New Roman"/>
          <w:bCs/>
          <w:sz w:val="28"/>
          <w:szCs w:val="28"/>
        </w:rPr>
        <w:t>:</w:t>
      </w:r>
    </w:p>
    <w:p w14:paraId="105AF938" w14:textId="4C387BF4" w:rsidR="00BE2761" w:rsidRPr="00A61743" w:rsidRDefault="00A61743" w:rsidP="00A61743">
      <w:pPr>
        <w:pStyle w:val="a4"/>
        <w:numPr>
          <w:ilvl w:val="0"/>
          <w:numId w:val="1"/>
        </w:numPr>
        <w:tabs>
          <w:tab w:val="left" w:pos="1134"/>
        </w:tabs>
        <w:spacing w:after="0" w:line="240" w:lineRule="auto"/>
        <w:ind w:left="0" w:firstLine="709"/>
        <w:jc w:val="both"/>
        <w:rPr>
          <w:rFonts w:ascii="Times New Roman" w:hAnsi="Times New Roman" w:cs="Times New Roman"/>
          <w:bCs/>
          <w:sz w:val="28"/>
          <w:szCs w:val="28"/>
        </w:rPr>
      </w:pPr>
      <w:r w:rsidRPr="00A61743">
        <w:rPr>
          <w:rFonts w:ascii="Times New Roman" w:hAnsi="Times New Roman" w:cs="Times New Roman"/>
          <w:bCs/>
          <w:sz w:val="28"/>
          <w:szCs w:val="28"/>
        </w:rPr>
        <w:t xml:space="preserve">ҚНРДА </w:t>
      </w:r>
      <w:r>
        <w:rPr>
          <w:rFonts w:ascii="Times New Roman" w:hAnsi="Times New Roman" w:cs="Times New Roman"/>
          <w:bCs/>
          <w:sz w:val="28"/>
          <w:szCs w:val="28"/>
        </w:rPr>
        <w:t>–</w:t>
      </w:r>
      <w:r w:rsidRPr="00A61743">
        <w:rPr>
          <w:rFonts w:ascii="Times New Roman" w:hAnsi="Times New Roman" w:cs="Times New Roman"/>
          <w:bCs/>
          <w:sz w:val="28"/>
          <w:szCs w:val="28"/>
        </w:rPr>
        <w:t xml:space="preserve"> Қазақстан Республикасы Қаржы нарығын реттеу және дамыту агенттігі</w:t>
      </w:r>
      <w:r w:rsidR="00BE2761" w:rsidRPr="00A61743">
        <w:rPr>
          <w:rFonts w:ascii="Times New Roman" w:hAnsi="Times New Roman" w:cs="Times New Roman"/>
          <w:bCs/>
          <w:sz w:val="28"/>
          <w:szCs w:val="28"/>
        </w:rPr>
        <w:t>;</w:t>
      </w:r>
    </w:p>
    <w:p w14:paraId="11B4EA0D" w14:textId="06F1D257" w:rsidR="008E7739" w:rsidRPr="00A61743" w:rsidRDefault="00A61743" w:rsidP="00A61743">
      <w:pPr>
        <w:pStyle w:val="a4"/>
        <w:numPr>
          <w:ilvl w:val="0"/>
          <w:numId w:val="1"/>
        </w:numPr>
        <w:tabs>
          <w:tab w:val="left" w:pos="1134"/>
        </w:tabs>
        <w:spacing w:after="0" w:line="240" w:lineRule="auto"/>
        <w:ind w:left="0" w:firstLine="709"/>
        <w:jc w:val="both"/>
        <w:rPr>
          <w:rFonts w:ascii="Times New Roman" w:hAnsi="Times New Roman" w:cs="Times New Roman"/>
          <w:bCs/>
          <w:sz w:val="28"/>
          <w:szCs w:val="28"/>
        </w:rPr>
      </w:pPr>
      <w:r w:rsidRPr="00A61743">
        <w:rPr>
          <w:rFonts w:ascii="Times New Roman" w:hAnsi="Times New Roman" w:cs="Times New Roman"/>
          <w:bCs/>
          <w:sz w:val="28"/>
          <w:szCs w:val="28"/>
        </w:rPr>
        <w:t xml:space="preserve">бенефициар </w:t>
      </w:r>
      <w:r>
        <w:rPr>
          <w:rFonts w:ascii="Times New Roman" w:hAnsi="Times New Roman" w:cs="Times New Roman"/>
          <w:bCs/>
          <w:sz w:val="28"/>
          <w:szCs w:val="28"/>
        </w:rPr>
        <w:t>–</w:t>
      </w:r>
      <w:r w:rsidRPr="00A61743">
        <w:rPr>
          <w:rFonts w:ascii="Times New Roman" w:hAnsi="Times New Roman" w:cs="Times New Roman"/>
          <w:bCs/>
          <w:sz w:val="28"/>
          <w:szCs w:val="28"/>
        </w:rPr>
        <w:t xml:space="preserve"> төлем және (немесе) ақша аударымы жүзеге асырылатын тұлғаның пайдасына</w:t>
      </w:r>
      <w:r w:rsidR="008E7739" w:rsidRPr="00A61743">
        <w:rPr>
          <w:rFonts w:ascii="Times New Roman" w:hAnsi="Times New Roman" w:cs="Times New Roman"/>
          <w:bCs/>
          <w:sz w:val="28"/>
          <w:szCs w:val="28"/>
        </w:rPr>
        <w:t>;</w:t>
      </w:r>
    </w:p>
    <w:p w14:paraId="22F11224" w14:textId="5B9B5C51" w:rsidR="00AE6FE5" w:rsidRPr="00EC03C1" w:rsidRDefault="00910236">
      <w:pPr>
        <w:pStyle w:val="a4"/>
        <w:numPr>
          <w:ilvl w:val="0"/>
          <w:numId w:val="1"/>
        </w:numPr>
        <w:tabs>
          <w:tab w:val="left" w:pos="1134"/>
        </w:tabs>
        <w:spacing w:after="0" w:line="240" w:lineRule="auto"/>
        <w:ind w:left="0" w:firstLine="709"/>
        <w:jc w:val="both"/>
        <w:rPr>
          <w:rFonts w:ascii="Times New Roman" w:hAnsi="Times New Roman" w:cs="Times New Roman"/>
          <w:bCs/>
          <w:sz w:val="28"/>
          <w:szCs w:val="28"/>
        </w:rPr>
      </w:pPr>
      <w:r w:rsidRPr="00910236">
        <w:rPr>
          <w:rFonts w:ascii="Times New Roman" w:hAnsi="Times New Roman" w:cs="Times New Roman"/>
          <w:bCs/>
          <w:sz w:val="28"/>
          <w:szCs w:val="28"/>
        </w:rPr>
        <w:t xml:space="preserve">әрекеттер туралы дерекқор - транзакциялық алаяқтыққа </w:t>
      </w:r>
      <w:proofErr w:type="spellStart"/>
      <w:r w:rsidRPr="00910236">
        <w:rPr>
          <w:rFonts w:ascii="Times New Roman" w:hAnsi="Times New Roman" w:cs="Times New Roman"/>
          <w:bCs/>
          <w:sz w:val="28"/>
          <w:szCs w:val="28"/>
        </w:rPr>
        <w:t>негізді</w:t>
      </w:r>
      <w:proofErr w:type="spellEnd"/>
      <w:r w:rsidRPr="00910236">
        <w:rPr>
          <w:rFonts w:ascii="Times New Roman" w:hAnsi="Times New Roman" w:cs="Times New Roman"/>
          <w:bCs/>
          <w:sz w:val="28"/>
          <w:szCs w:val="28"/>
        </w:rPr>
        <w:t xml:space="preserve"> түрде күдікті жеке және заңды тұлғаларға қатысты қатысушылардан алынған хабарламалар негізінде қалыптастырылатын алаяқтық белгілері бар төлем транзакциялары туралы деректерді қамтитын</w:t>
      </w:r>
      <w:r w:rsidR="006337BE" w:rsidRPr="00EC03C1">
        <w:rPr>
          <w:rFonts w:ascii="Times New Roman" w:hAnsi="Times New Roman" w:cs="Times New Roman"/>
          <w:bCs/>
          <w:sz w:val="28"/>
          <w:szCs w:val="28"/>
        </w:rPr>
        <w:t xml:space="preserve">, </w:t>
      </w:r>
      <w:r w:rsidRPr="00910236">
        <w:rPr>
          <w:rFonts w:ascii="Times New Roman" w:hAnsi="Times New Roman" w:cs="Times New Roman"/>
          <w:bCs/>
          <w:sz w:val="28"/>
          <w:szCs w:val="28"/>
        </w:rPr>
        <w:t>оның ішінде қылмыстық қудалау органдарының тергеу жүргізуі туралы деректерді, олардың күдікті тұлғаларға қатысты қабылдаған шешімдерін, оқыс оқиғаны тергеу және тексеру шеңберінде алынған өзге де материалдарды қамтитын тізбе;</w:t>
      </w:r>
    </w:p>
    <w:p w14:paraId="7F61166A" w14:textId="3C0CBCFE" w:rsidR="00AE6FE5" w:rsidRPr="00EC03C1" w:rsidRDefault="00910236">
      <w:pPr>
        <w:pStyle w:val="a4"/>
        <w:numPr>
          <w:ilvl w:val="0"/>
          <w:numId w:val="1"/>
        </w:numPr>
        <w:tabs>
          <w:tab w:val="left" w:pos="1134"/>
        </w:tabs>
        <w:spacing w:after="0" w:line="240" w:lineRule="auto"/>
        <w:ind w:left="0" w:firstLine="709"/>
        <w:jc w:val="both"/>
        <w:rPr>
          <w:rFonts w:ascii="Times New Roman" w:hAnsi="Times New Roman" w:cs="Times New Roman"/>
          <w:bCs/>
          <w:sz w:val="28"/>
          <w:szCs w:val="28"/>
        </w:rPr>
      </w:pPr>
      <w:r w:rsidRPr="00910236">
        <w:rPr>
          <w:rFonts w:ascii="Times New Roman" w:hAnsi="Times New Roman" w:cs="Times New Roman"/>
          <w:bCs/>
          <w:sz w:val="28"/>
          <w:szCs w:val="28"/>
        </w:rPr>
        <w:t>оқиғалар туралы дерекқор - қылмыстық қудалау органы растаған алаяқтық белгілері бар төлем транзакциялары туралы деректерді қамтитын</w:t>
      </w:r>
      <w:r w:rsidR="006337BE" w:rsidRPr="00EC03C1">
        <w:rPr>
          <w:rFonts w:ascii="Times New Roman" w:hAnsi="Times New Roman" w:cs="Times New Roman"/>
          <w:bCs/>
          <w:sz w:val="28"/>
          <w:szCs w:val="28"/>
        </w:rPr>
        <w:t xml:space="preserve">, </w:t>
      </w:r>
      <w:r w:rsidRPr="00910236">
        <w:rPr>
          <w:rFonts w:ascii="Times New Roman" w:hAnsi="Times New Roman" w:cs="Times New Roman"/>
          <w:bCs/>
          <w:sz w:val="28"/>
          <w:szCs w:val="28"/>
        </w:rPr>
        <w:t>оның ішінде қылмыстық қудалау органдарының тергеп-</w:t>
      </w:r>
      <w:proofErr w:type="spellStart"/>
      <w:r w:rsidRPr="00910236">
        <w:rPr>
          <w:rFonts w:ascii="Times New Roman" w:hAnsi="Times New Roman" w:cs="Times New Roman"/>
          <w:bCs/>
          <w:sz w:val="28"/>
          <w:szCs w:val="28"/>
        </w:rPr>
        <w:t>тексерулер</w:t>
      </w:r>
      <w:proofErr w:type="spellEnd"/>
      <w:r w:rsidRPr="00910236">
        <w:rPr>
          <w:rFonts w:ascii="Times New Roman" w:hAnsi="Times New Roman" w:cs="Times New Roman"/>
          <w:bCs/>
          <w:sz w:val="28"/>
          <w:szCs w:val="28"/>
        </w:rPr>
        <w:t xml:space="preserve"> жүргізуі туралы деректерді, олардың күдікті тұлғаларға қатысты қабылдаған шешімдерін, оқыс оқиғаны терге</w:t>
      </w:r>
      <w:r w:rsidR="00C4759A">
        <w:rPr>
          <w:rFonts w:ascii="Times New Roman" w:hAnsi="Times New Roman" w:cs="Times New Roman"/>
          <w:bCs/>
          <w:sz w:val="28"/>
          <w:szCs w:val="28"/>
          <w:lang w:val="kk-KZ"/>
        </w:rPr>
        <w:t xml:space="preserve">у </w:t>
      </w:r>
      <w:r w:rsidRPr="00910236">
        <w:rPr>
          <w:rFonts w:ascii="Times New Roman" w:hAnsi="Times New Roman" w:cs="Times New Roman"/>
          <w:bCs/>
          <w:sz w:val="28"/>
          <w:szCs w:val="28"/>
        </w:rPr>
        <w:t>және тексеру шеңберінде алынған өзге де материалдарды қамтитын тізбе</w:t>
      </w:r>
      <w:r w:rsidR="006337BE" w:rsidRPr="00EC03C1">
        <w:rPr>
          <w:rFonts w:ascii="Times New Roman" w:hAnsi="Times New Roman" w:cs="Times New Roman"/>
          <w:bCs/>
          <w:sz w:val="28"/>
          <w:szCs w:val="28"/>
        </w:rPr>
        <w:t>;</w:t>
      </w:r>
    </w:p>
    <w:p w14:paraId="5E0D3C2D" w14:textId="10E8E7AE" w:rsidR="00092CBF" w:rsidRPr="00C4759A" w:rsidRDefault="00C4759A" w:rsidP="00C4759A">
      <w:pPr>
        <w:pStyle w:val="a4"/>
        <w:numPr>
          <w:ilvl w:val="0"/>
          <w:numId w:val="1"/>
        </w:numPr>
        <w:tabs>
          <w:tab w:val="left" w:pos="1134"/>
        </w:tabs>
        <w:spacing w:after="0" w:line="240" w:lineRule="auto"/>
        <w:ind w:left="0" w:firstLine="709"/>
        <w:jc w:val="both"/>
        <w:rPr>
          <w:rFonts w:ascii="Times New Roman" w:hAnsi="Times New Roman" w:cs="Times New Roman"/>
          <w:bCs/>
          <w:sz w:val="28"/>
          <w:szCs w:val="28"/>
        </w:rPr>
      </w:pPr>
      <w:r w:rsidRPr="00C4759A">
        <w:rPr>
          <w:rFonts w:ascii="Times New Roman" w:hAnsi="Times New Roman" w:cs="Times New Roman"/>
          <w:bCs/>
          <w:sz w:val="28"/>
          <w:szCs w:val="28"/>
        </w:rPr>
        <w:t xml:space="preserve">сәйкестендіру (аутентификация) </w:t>
      </w:r>
      <w:r>
        <w:rPr>
          <w:rFonts w:ascii="Times New Roman" w:hAnsi="Times New Roman" w:cs="Times New Roman"/>
          <w:bCs/>
          <w:sz w:val="28"/>
          <w:szCs w:val="28"/>
        </w:rPr>
        <w:t>–</w:t>
      </w:r>
      <w:r w:rsidRPr="00C4759A">
        <w:rPr>
          <w:rFonts w:ascii="Times New Roman" w:hAnsi="Times New Roman" w:cs="Times New Roman"/>
          <w:bCs/>
          <w:sz w:val="28"/>
          <w:szCs w:val="28"/>
        </w:rPr>
        <w:t xml:space="preserve"> Антифрод-орталықтың қызметіне қатысатын пайдаланушының түпнұсқалығын тексеруге және растауға арналған шаралар кешені;</w:t>
      </w:r>
    </w:p>
    <w:p w14:paraId="4973D205" w14:textId="14F136ED" w:rsidR="00092CBF" w:rsidRPr="00C4759A" w:rsidRDefault="00C4759A" w:rsidP="00C4759A">
      <w:pPr>
        <w:numPr>
          <w:ilvl w:val="0"/>
          <w:numId w:val="1"/>
        </w:numPr>
        <w:tabs>
          <w:tab w:val="left" w:pos="1134"/>
        </w:tabs>
        <w:spacing w:after="0" w:line="240" w:lineRule="auto"/>
        <w:ind w:left="0" w:firstLine="709"/>
        <w:contextualSpacing/>
        <w:jc w:val="both"/>
        <w:rPr>
          <w:rFonts w:ascii="Times New Roman" w:hAnsi="Times New Roman" w:cs="Times New Roman"/>
          <w:bCs/>
          <w:sz w:val="28"/>
          <w:szCs w:val="28"/>
        </w:rPr>
      </w:pPr>
      <w:r w:rsidRPr="00C4759A">
        <w:rPr>
          <w:rFonts w:ascii="Times New Roman" w:hAnsi="Times New Roman" w:cs="Times New Roman"/>
          <w:bCs/>
          <w:sz w:val="28"/>
          <w:szCs w:val="28"/>
        </w:rPr>
        <w:t xml:space="preserve">оқыс оқиға </w:t>
      </w:r>
      <w:r>
        <w:rPr>
          <w:rFonts w:ascii="Times New Roman" w:hAnsi="Times New Roman" w:cs="Times New Roman"/>
          <w:bCs/>
          <w:sz w:val="28"/>
          <w:szCs w:val="28"/>
        </w:rPr>
        <w:t>–</w:t>
      </w:r>
      <w:r w:rsidRPr="00C4759A">
        <w:rPr>
          <w:rFonts w:ascii="Times New Roman" w:hAnsi="Times New Roman" w:cs="Times New Roman"/>
          <w:bCs/>
          <w:sz w:val="28"/>
          <w:szCs w:val="28"/>
        </w:rPr>
        <w:t xml:space="preserve"> қылмыстық қудалау органдары, қаржы және төлем ұйымдары Антифрод-орталықтың бағдарламалық-техникалық кешенінде қалыптастыратын алаяқтық белгілері бар транзакция туралы хабарларды немесе хабарламаны;</w:t>
      </w:r>
    </w:p>
    <w:p w14:paraId="0B5DE66A" w14:textId="11B117AB" w:rsidR="00CA6CFB" w:rsidRPr="00C4759A" w:rsidRDefault="00C4759A" w:rsidP="00C4759A">
      <w:pPr>
        <w:pStyle w:val="a4"/>
        <w:numPr>
          <w:ilvl w:val="0"/>
          <w:numId w:val="1"/>
        </w:numPr>
        <w:tabs>
          <w:tab w:val="left" w:pos="1134"/>
        </w:tabs>
        <w:spacing w:after="0" w:line="240" w:lineRule="auto"/>
        <w:ind w:left="0" w:firstLine="709"/>
        <w:jc w:val="both"/>
        <w:rPr>
          <w:rFonts w:ascii="Times New Roman" w:hAnsi="Times New Roman" w:cs="Times New Roman"/>
          <w:bCs/>
          <w:sz w:val="28"/>
          <w:szCs w:val="28"/>
        </w:rPr>
      </w:pPr>
      <w:r w:rsidRPr="00C4759A">
        <w:rPr>
          <w:rFonts w:ascii="Times New Roman" w:hAnsi="Times New Roman" w:cs="Times New Roman"/>
          <w:bCs/>
          <w:sz w:val="28"/>
          <w:szCs w:val="28"/>
        </w:rPr>
        <w:t xml:space="preserve">интернет-ресурс </w:t>
      </w:r>
      <w:r>
        <w:rPr>
          <w:rFonts w:ascii="Times New Roman" w:hAnsi="Times New Roman" w:cs="Times New Roman"/>
          <w:bCs/>
          <w:sz w:val="28"/>
          <w:szCs w:val="28"/>
        </w:rPr>
        <w:t>–</w:t>
      </w:r>
      <w:r w:rsidRPr="00C4759A">
        <w:rPr>
          <w:rFonts w:ascii="Times New Roman" w:hAnsi="Times New Roman" w:cs="Times New Roman"/>
          <w:bCs/>
          <w:sz w:val="28"/>
          <w:szCs w:val="28"/>
        </w:rPr>
        <w:t xml:space="preserve"> https://npck.kz/ антифрод-орталығы операторының интернет-ресурсы;</w:t>
      </w:r>
    </w:p>
    <w:p w14:paraId="4053DA6F" w14:textId="22C8351D" w:rsidR="00092CBF" w:rsidRPr="00113917" w:rsidRDefault="00113917" w:rsidP="00113917">
      <w:pPr>
        <w:pStyle w:val="a4"/>
        <w:numPr>
          <w:ilvl w:val="0"/>
          <w:numId w:val="1"/>
        </w:numPr>
        <w:tabs>
          <w:tab w:val="left" w:pos="1134"/>
        </w:tabs>
        <w:spacing w:after="0" w:line="240" w:lineRule="auto"/>
        <w:ind w:left="0" w:firstLine="709"/>
        <w:jc w:val="both"/>
        <w:rPr>
          <w:rFonts w:ascii="Times New Roman" w:hAnsi="Times New Roman" w:cs="Times New Roman"/>
          <w:bCs/>
          <w:sz w:val="28"/>
          <w:szCs w:val="28"/>
        </w:rPr>
      </w:pPr>
      <w:r w:rsidRPr="00113917">
        <w:rPr>
          <w:rFonts w:ascii="Times New Roman" w:hAnsi="Times New Roman" w:cs="Times New Roman"/>
          <w:bCs/>
          <w:sz w:val="28"/>
          <w:szCs w:val="28"/>
        </w:rPr>
        <w:lastRenderedPageBreak/>
        <w:t xml:space="preserve">оқыс оқиға </w:t>
      </w:r>
      <w:proofErr w:type="spellStart"/>
      <w:r w:rsidRPr="00113917">
        <w:rPr>
          <w:rFonts w:ascii="Times New Roman" w:hAnsi="Times New Roman" w:cs="Times New Roman"/>
          <w:bCs/>
          <w:sz w:val="28"/>
          <w:szCs w:val="28"/>
        </w:rPr>
        <w:t>карточкасы</w:t>
      </w:r>
      <w:proofErr w:type="spellEnd"/>
      <w:r w:rsidRPr="00113917">
        <w:rPr>
          <w:rFonts w:ascii="Times New Roman" w:hAnsi="Times New Roman" w:cs="Times New Roman"/>
          <w:bCs/>
          <w:sz w:val="28"/>
          <w:szCs w:val="28"/>
        </w:rPr>
        <w:t xml:space="preserve"> </w:t>
      </w:r>
      <w:r>
        <w:rPr>
          <w:rFonts w:ascii="Times New Roman" w:hAnsi="Times New Roman" w:cs="Times New Roman"/>
          <w:bCs/>
          <w:sz w:val="28"/>
          <w:szCs w:val="28"/>
        </w:rPr>
        <w:t>–</w:t>
      </w:r>
      <w:r w:rsidRPr="00113917">
        <w:rPr>
          <w:rFonts w:ascii="Times New Roman" w:hAnsi="Times New Roman" w:cs="Times New Roman"/>
          <w:bCs/>
          <w:sz w:val="28"/>
          <w:szCs w:val="28"/>
        </w:rPr>
        <w:t xml:space="preserve"> алаяқтық белгілері бар транзакция туралы мәліметтерді көрсету үшін қажетті деректерді көрсетуге арналған нысан;</w:t>
      </w:r>
    </w:p>
    <w:p w14:paraId="6BEFA1DF" w14:textId="2460E10D" w:rsidR="00092CBF" w:rsidRPr="00113917" w:rsidRDefault="00113917" w:rsidP="00113917">
      <w:pPr>
        <w:pStyle w:val="a4"/>
        <w:numPr>
          <w:ilvl w:val="0"/>
          <w:numId w:val="1"/>
        </w:numPr>
        <w:tabs>
          <w:tab w:val="left" w:pos="1134"/>
        </w:tabs>
        <w:spacing w:after="0" w:line="240" w:lineRule="auto"/>
        <w:ind w:left="0" w:firstLine="709"/>
        <w:jc w:val="both"/>
        <w:rPr>
          <w:rFonts w:ascii="Times New Roman" w:hAnsi="Times New Roman" w:cs="Times New Roman"/>
          <w:bCs/>
          <w:sz w:val="28"/>
          <w:szCs w:val="28"/>
        </w:rPr>
      </w:pPr>
      <w:r w:rsidRPr="00113917">
        <w:rPr>
          <w:rFonts w:ascii="Times New Roman" w:hAnsi="Times New Roman" w:cs="Times New Roman"/>
          <w:bCs/>
          <w:sz w:val="28"/>
          <w:szCs w:val="28"/>
        </w:rPr>
        <w:t xml:space="preserve">клиент </w:t>
      </w:r>
      <w:r>
        <w:rPr>
          <w:rFonts w:ascii="Times New Roman" w:hAnsi="Times New Roman" w:cs="Times New Roman"/>
          <w:bCs/>
          <w:sz w:val="28"/>
          <w:szCs w:val="28"/>
        </w:rPr>
        <w:t>–</w:t>
      </w:r>
      <w:r w:rsidRPr="00113917">
        <w:rPr>
          <w:rFonts w:ascii="Times New Roman" w:hAnsi="Times New Roman" w:cs="Times New Roman"/>
          <w:bCs/>
          <w:sz w:val="28"/>
          <w:szCs w:val="28"/>
        </w:rPr>
        <w:t xml:space="preserve"> төлем қызметін алатын жеке немесе заңды тұлға, заңды тұлғаның филиалы немесе </w:t>
      </w:r>
      <w:proofErr w:type="spellStart"/>
      <w:r w:rsidRPr="00113917">
        <w:rPr>
          <w:rFonts w:ascii="Times New Roman" w:hAnsi="Times New Roman" w:cs="Times New Roman"/>
          <w:bCs/>
          <w:sz w:val="28"/>
          <w:szCs w:val="28"/>
        </w:rPr>
        <w:t>өкілдігі</w:t>
      </w:r>
      <w:proofErr w:type="spellEnd"/>
      <w:r w:rsidRPr="00113917">
        <w:rPr>
          <w:rFonts w:ascii="Times New Roman" w:hAnsi="Times New Roman" w:cs="Times New Roman"/>
          <w:bCs/>
          <w:sz w:val="28"/>
          <w:szCs w:val="28"/>
        </w:rPr>
        <w:t>;</w:t>
      </w:r>
    </w:p>
    <w:p w14:paraId="602AAE9F" w14:textId="1338FC44" w:rsidR="00BE2761" w:rsidRPr="00113917" w:rsidRDefault="00113917" w:rsidP="00113917">
      <w:pPr>
        <w:pStyle w:val="a4"/>
        <w:numPr>
          <w:ilvl w:val="0"/>
          <w:numId w:val="1"/>
        </w:numPr>
        <w:tabs>
          <w:tab w:val="left" w:pos="1134"/>
        </w:tabs>
        <w:spacing w:after="0" w:line="240" w:lineRule="auto"/>
        <w:ind w:left="0" w:firstLine="709"/>
        <w:jc w:val="both"/>
        <w:rPr>
          <w:rFonts w:ascii="Times New Roman" w:hAnsi="Times New Roman" w:cs="Times New Roman"/>
          <w:bCs/>
          <w:sz w:val="28"/>
          <w:szCs w:val="28"/>
        </w:rPr>
      </w:pPr>
      <w:r w:rsidRPr="00113917">
        <w:rPr>
          <w:rFonts w:ascii="Times New Roman" w:hAnsi="Times New Roman" w:cs="Times New Roman"/>
          <w:bCs/>
          <w:sz w:val="28"/>
          <w:szCs w:val="28"/>
        </w:rPr>
        <w:t xml:space="preserve">ҚРҰБ </w:t>
      </w:r>
      <w:r>
        <w:rPr>
          <w:rFonts w:ascii="Times New Roman" w:hAnsi="Times New Roman" w:cs="Times New Roman"/>
          <w:bCs/>
          <w:sz w:val="28"/>
          <w:szCs w:val="28"/>
        </w:rPr>
        <w:t>–</w:t>
      </w:r>
      <w:r w:rsidRPr="00113917">
        <w:rPr>
          <w:rFonts w:ascii="Times New Roman" w:hAnsi="Times New Roman" w:cs="Times New Roman"/>
          <w:bCs/>
          <w:sz w:val="28"/>
          <w:szCs w:val="28"/>
        </w:rPr>
        <w:t xml:space="preserve"> Қазақстан Республикасының Ұлттық Банкі</w:t>
      </w:r>
      <w:r w:rsidR="00BE2761" w:rsidRPr="00113917">
        <w:rPr>
          <w:rFonts w:ascii="Times New Roman" w:hAnsi="Times New Roman" w:cs="Times New Roman"/>
          <w:bCs/>
          <w:sz w:val="28"/>
          <w:szCs w:val="28"/>
        </w:rPr>
        <w:t>;</w:t>
      </w:r>
    </w:p>
    <w:p w14:paraId="04340A42" w14:textId="39574E97" w:rsidR="00267D0B" w:rsidRPr="00113917" w:rsidRDefault="00113917" w:rsidP="00113917">
      <w:pPr>
        <w:pStyle w:val="a4"/>
        <w:numPr>
          <w:ilvl w:val="0"/>
          <w:numId w:val="1"/>
        </w:numPr>
        <w:tabs>
          <w:tab w:val="left" w:pos="1134"/>
        </w:tabs>
        <w:spacing w:after="0" w:line="240" w:lineRule="auto"/>
        <w:ind w:left="0" w:firstLine="709"/>
        <w:jc w:val="both"/>
        <w:rPr>
          <w:rFonts w:ascii="Times New Roman" w:hAnsi="Times New Roman" w:cs="Times New Roman"/>
          <w:bCs/>
          <w:sz w:val="28"/>
          <w:szCs w:val="28"/>
        </w:rPr>
      </w:pPr>
      <w:r w:rsidRPr="00113917">
        <w:rPr>
          <w:rFonts w:ascii="Times New Roman" w:hAnsi="Times New Roman" w:cs="Times New Roman"/>
          <w:bCs/>
          <w:sz w:val="28"/>
          <w:szCs w:val="28"/>
        </w:rPr>
        <w:t xml:space="preserve">қылмыстық қудалау органы </w:t>
      </w:r>
      <w:r>
        <w:rPr>
          <w:rFonts w:ascii="Times New Roman" w:hAnsi="Times New Roman" w:cs="Times New Roman"/>
          <w:bCs/>
          <w:sz w:val="28"/>
          <w:szCs w:val="28"/>
        </w:rPr>
        <w:t>–</w:t>
      </w:r>
      <w:r w:rsidRPr="00113917">
        <w:rPr>
          <w:rFonts w:ascii="Times New Roman" w:hAnsi="Times New Roman" w:cs="Times New Roman"/>
          <w:bCs/>
          <w:sz w:val="28"/>
          <w:szCs w:val="28"/>
        </w:rPr>
        <w:t xml:space="preserve"> Қазақстан Республикасы Ішкі істер министрлігі</w:t>
      </w:r>
      <w:r w:rsidR="00267D0B" w:rsidRPr="00113917">
        <w:rPr>
          <w:rFonts w:ascii="Times New Roman" w:hAnsi="Times New Roman" w:cs="Times New Roman"/>
          <w:bCs/>
          <w:sz w:val="28"/>
          <w:szCs w:val="28"/>
        </w:rPr>
        <w:t xml:space="preserve">; </w:t>
      </w:r>
    </w:p>
    <w:p w14:paraId="5B7A3554" w14:textId="0E866DC2" w:rsidR="00267D0B" w:rsidRPr="00113917" w:rsidRDefault="00113917" w:rsidP="00113917">
      <w:pPr>
        <w:pStyle w:val="a4"/>
        <w:numPr>
          <w:ilvl w:val="0"/>
          <w:numId w:val="1"/>
        </w:numPr>
        <w:tabs>
          <w:tab w:val="left" w:pos="1134"/>
        </w:tabs>
        <w:spacing w:after="0" w:line="240" w:lineRule="auto"/>
        <w:ind w:left="0" w:firstLine="709"/>
        <w:jc w:val="both"/>
        <w:rPr>
          <w:rFonts w:ascii="Times New Roman" w:hAnsi="Times New Roman" w:cs="Times New Roman"/>
          <w:bCs/>
          <w:sz w:val="28"/>
          <w:szCs w:val="28"/>
        </w:rPr>
      </w:pPr>
      <w:r w:rsidRPr="00113917">
        <w:rPr>
          <w:rFonts w:ascii="Times New Roman" w:hAnsi="Times New Roman" w:cs="Times New Roman"/>
          <w:bCs/>
          <w:sz w:val="28"/>
          <w:szCs w:val="28"/>
        </w:rPr>
        <w:t xml:space="preserve">ұялы байланыс операторлары </w:t>
      </w:r>
      <w:r>
        <w:rPr>
          <w:rFonts w:ascii="Times New Roman" w:hAnsi="Times New Roman" w:cs="Times New Roman"/>
          <w:bCs/>
          <w:sz w:val="28"/>
          <w:szCs w:val="28"/>
        </w:rPr>
        <w:t>–</w:t>
      </w:r>
      <w:r w:rsidRPr="00113917">
        <w:rPr>
          <w:rFonts w:ascii="Times New Roman" w:hAnsi="Times New Roman" w:cs="Times New Roman"/>
          <w:bCs/>
          <w:sz w:val="28"/>
          <w:szCs w:val="28"/>
        </w:rPr>
        <w:t xml:space="preserve"> Қазақстан Республикасының аумағында тіркелген, байланыс қызметтерін көрсететін және (немесе) байланыс желілерін пайдаланатын жеке немесе заңды тұлға</w:t>
      </w:r>
      <w:r w:rsidR="00267D0B" w:rsidRPr="00113917">
        <w:rPr>
          <w:rFonts w:ascii="Times New Roman" w:hAnsi="Times New Roman" w:cs="Times New Roman"/>
          <w:bCs/>
          <w:sz w:val="28"/>
          <w:szCs w:val="28"/>
        </w:rPr>
        <w:t>;</w:t>
      </w:r>
    </w:p>
    <w:p w14:paraId="2DF719A1" w14:textId="178A2411" w:rsidR="00AE6FE5" w:rsidRPr="00113917" w:rsidRDefault="00113917" w:rsidP="00113917">
      <w:pPr>
        <w:pStyle w:val="a4"/>
        <w:numPr>
          <w:ilvl w:val="0"/>
          <w:numId w:val="1"/>
        </w:numPr>
        <w:tabs>
          <w:tab w:val="left" w:pos="1134"/>
        </w:tabs>
        <w:spacing w:after="0" w:line="240" w:lineRule="auto"/>
        <w:ind w:left="0" w:firstLine="709"/>
        <w:jc w:val="both"/>
        <w:rPr>
          <w:rFonts w:ascii="Times New Roman" w:hAnsi="Times New Roman" w:cs="Times New Roman"/>
          <w:bCs/>
          <w:sz w:val="28"/>
          <w:szCs w:val="28"/>
        </w:rPr>
      </w:pPr>
      <w:r w:rsidRPr="00113917">
        <w:rPr>
          <w:rFonts w:ascii="Times New Roman" w:hAnsi="Times New Roman" w:cs="Times New Roman"/>
          <w:bCs/>
          <w:sz w:val="28"/>
          <w:szCs w:val="28"/>
        </w:rPr>
        <w:t xml:space="preserve">Антифрод-орталығының операторы </w:t>
      </w:r>
      <w:r>
        <w:rPr>
          <w:rFonts w:ascii="Times New Roman" w:hAnsi="Times New Roman" w:cs="Times New Roman"/>
          <w:bCs/>
          <w:sz w:val="28"/>
          <w:szCs w:val="28"/>
        </w:rPr>
        <w:t>–</w:t>
      </w:r>
      <w:r w:rsidRPr="00113917">
        <w:rPr>
          <w:rFonts w:ascii="Times New Roman" w:hAnsi="Times New Roman" w:cs="Times New Roman"/>
          <w:bCs/>
          <w:sz w:val="28"/>
          <w:szCs w:val="28"/>
        </w:rPr>
        <w:t xml:space="preserve"> қатысушылар арасындағы алаяқтық белгілері бар төлем транзакциялары туралы деректермен алмасудың автоматтандырылған жүйесін ұйымдастыру, бақылау, дамыту, қызметін жүргізу және үздіксіз жұмыс істеуін қамтамасыз ету жөніндегі функцияларды орындауға уәкілетті «Қазақстан Республикасы Ұлттық Банкінің Ұлттық төлем корпорациясы» акционерлік қоғамы;</w:t>
      </w:r>
      <w:r w:rsidR="00267D0B" w:rsidRPr="00113917">
        <w:rPr>
          <w:rFonts w:ascii="Times New Roman" w:hAnsi="Times New Roman" w:cs="Times New Roman"/>
          <w:bCs/>
          <w:sz w:val="28"/>
          <w:szCs w:val="28"/>
        </w:rPr>
        <w:t xml:space="preserve">  </w:t>
      </w:r>
    </w:p>
    <w:p w14:paraId="043C611A" w14:textId="5AD8C567" w:rsidR="00570EF3" w:rsidRPr="00113917" w:rsidRDefault="00113917" w:rsidP="00113917">
      <w:pPr>
        <w:pStyle w:val="a4"/>
        <w:numPr>
          <w:ilvl w:val="0"/>
          <w:numId w:val="1"/>
        </w:numPr>
        <w:tabs>
          <w:tab w:val="left" w:pos="1134"/>
        </w:tabs>
        <w:spacing w:after="0" w:line="240" w:lineRule="auto"/>
        <w:ind w:left="0" w:firstLine="709"/>
        <w:jc w:val="both"/>
        <w:rPr>
          <w:rFonts w:ascii="Times New Roman" w:hAnsi="Times New Roman" w:cs="Times New Roman"/>
          <w:bCs/>
          <w:sz w:val="28"/>
          <w:szCs w:val="28"/>
        </w:rPr>
      </w:pPr>
      <w:r w:rsidRPr="00113917">
        <w:rPr>
          <w:rFonts w:ascii="Times New Roman" w:hAnsi="Times New Roman" w:cs="Times New Roman"/>
          <w:bCs/>
          <w:sz w:val="28"/>
          <w:szCs w:val="28"/>
        </w:rPr>
        <w:t xml:space="preserve">төлем ұйымы </w:t>
      </w:r>
      <w:r>
        <w:rPr>
          <w:rFonts w:ascii="Times New Roman" w:hAnsi="Times New Roman" w:cs="Times New Roman"/>
          <w:bCs/>
          <w:sz w:val="28"/>
          <w:szCs w:val="28"/>
        </w:rPr>
        <w:t>–</w:t>
      </w:r>
      <w:r w:rsidRPr="00113917">
        <w:rPr>
          <w:rFonts w:ascii="Times New Roman" w:hAnsi="Times New Roman" w:cs="Times New Roman"/>
          <w:bCs/>
          <w:sz w:val="28"/>
          <w:szCs w:val="28"/>
        </w:rPr>
        <w:t xml:space="preserve"> Төлемдер және төлем жүйелері туралы заңға сәйкес көрсетілетін төлем қызметтерін көрсету жөніндегі қызметті жүзеге асыруға құқылы жауапкершілігі шектеулі серіктестіктің ұйымдық-құқықтық нысанында құрылған Қазақстан Республикасының заңды тұлғасы;</w:t>
      </w:r>
    </w:p>
    <w:p w14:paraId="70E89D1E" w14:textId="67E487D1" w:rsidR="00325D01" w:rsidRPr="00113917" w:rsidRDefault="00113917" w:rsidP="00113917">
      <w:pPr>
        <w:pStyle w:val="a4"/>
        <w:numPr>
          <w:ilvl w:val="0"/>
          <w:numId w:val="1"/>
        </w:numPr>
        <w:tabs>
          <w:tab w:val="left" w:pos="1134"/>
        </w:tabs>
        <w:spacing w:after="0" w:line="240" w:lineRule="auto"/>
        <w:ind w:left="0" w:firstLine="709"/>
        <w:jc w:val="both"/>
        <w:rPr>
          <w:rFonts w:ascii="Times New Roman" w:hAnsi="Times New Roman" w:cs="Times New Roman"/>
          <w:bCs/>
          <w:sz w:val="28"/>
          <w:szCs w:val="28"/>
        </w:rPr>
      </w:pPr>
      <w:r w:rsidRPr="00113917">
        <w:rPr>
          <w:rFonts w:ascii="Times New Roman" w:hAnsi="Times New Roman" w:cs="Times New Roman"/>
          <w:bCs/>
          <w:sz w:val="28"/>
          <w:szCs w:val="28"/>
        </w:rPr>
        <w:t xml:space="preserve">алаяқтық белгілері бар төлем транзакциясы </w:t>
      </w:r>
      <w:r>
        <w:rPr>
          <w:rFonts w:ascii="Times New Roman" w:hAnsi="Times New Roman" w:cs="Times New Roman"/>
          <w:bCs/>
          <w:sz w:val="28"/>
          <w:szCs w:val="28"/>
        </w:rPr>
        <w:t>–</w:t>
      </w:r>
      <w:r w:rsidRPr="00113917">
        <w:rPr>
          <w:rFonts w:ascii="Times New Roman" w:hAnsi="Times New Roman" w:cs="Times New Roman"/>
          <w:bCs/>
          <w:sz w:val="28"/>
          <w:szCs w:val="28"/>
        </w:rPr>
        <w:t xml:space="preserve"> </w:t>
      </w:r>
      <w:proofErr w:type="spellStart"/>
      <w:r w:rsidRPr="00113917">
        <w:rPr>
          <w:rFonts w:ascii="Times New Roman" w:hAnsi="Times New Roman" w:cs="Times New Roman"/>
          <w:bCs/>
          <w:sz w:val="28"/>
          <w:szCs w:val="28"/>
        </w:rPr>
        <w:t>алдау</w:t>
      </w:r>
      <w:proofErr w:type="spellEnd"/>
      <w:r w:rsidRPr="00113917">
        <w:rPr>
          <w:rFonts w:ascii="Times New Roman" w:hAnsi="Times New Roman" w:cs="Times New Roman"/>
          <w:bCs/>
          <w:sz w:val="28"/>
          <w:szCs w:val="28"/>
        </w:rPr>
        <w:t xml:space="preserve"> немесе сенімге </w:t>
      </w:r>
      <w:proofErr w:type="spellStart"/>
      <w:r w:rsidRPr="00113917">
        <w:rPr>
          <w:rFonts w:ascii="Times New Roman" w:hAnsi="Times New Roman" w:cs="Times New Roman"/>
          <w:bCs/>
          <w:sz w:val="28"/>
          <w:szCs w:val="28"/>
        </w:rPr>
        <w:t>қиянат</w:t>
      </w:r>
      <w:proofErr w:type="spellEnd"/>
      <w:r w:rsidRPr="00113917">
        <w:rPr>
          <w:rFonts w:ascii="Times New Roman" w:hAnsi="Times New Roman" w:cs="Times New Roman"/>
          <w:bCs/>
          <w:sz w:val="28"/>
          <w:szCs w:val="28"/>
        </w:rPr>
        <w:t xml:space="preserve"> жасау арқылы клиенттің ақшасын </w:t>
      </w:r>
      <w:proofErr w:type="spellStart"/>
      <w:r w:rsidRPr="00113917">
        <w:rPr>
          <w:rFonts w:ascii="Times New Roman" w:hAnsi="Times New Roman" w:cs="Times New Roman"/>
          <w:bCs/>
          <w:sz w:val="28"/>
          <w:szCs w:val="28"/>
        </w:rPr>
        <w:t>ұрлауға</w:t>
      </w:r>
      <w:proofErr w:type="spellEnd"/>
      <w:r w:rsidRPr="00113917">
        <w:rPr>
          <w:rFonts w:ascii="Times New Roman" w:hAnsi="Times New Roman" w:cs="Times New Roman"/>
          <w:bCs/>
          <w:sz w:val="28"/>
          <w:szCs w:val="28"/>
        </w:rPr>
        <w:t xml:space="preserve"> бағытталған үшінші тұлғалардың </w:t>
      </w:r>
      <w:proofErr w:type="spellStart"/>
      <w:r w:rsidRPr="00113917">
        <w:rPr>
          <w:rFonts w:ascii="Times New Roman" w:hAnsi="Times New Roman" w:cs="Times New Roman"/>
          <w:bCs/>
          <w:sz w:val="28"/>
          <w:szCs w:val="28"/>
        </w:rPr>
        <w:t>ic</w:t>
      </w:r>
      <w:proofErr w:type="spellEnd"/>
      <w:r w:rsidRPr="00113917">
        <w:rPr>
          <w:rFonts w:ascii="Times New Roman" w:hAnsi="Times New Roman" w:cs="Times New Roman"/>
          <w:bCs/>
          <w:sz w:val="28"/>
          <w:szCs w:val="28"/>
        </w:rPr>
        <w:t xml:space="preserve">-әрекеттері нәтижесінде жүзеге асырылған, олардың алаяқтық </w:t>
      </w:r>
      <w:proofErr w:type="spellStart"/>
      <w:r w:rsidRPr="00113917">
        <w:rPr>
          <w:rFonts w:ascii="Times New Roman" w:hAnsi="Times New Roman" w:cs="Times New Roman"/>
          <w:bCs/>
          <w:sz w:val="28"/>
          <w:szCs w:val="28"/>
        </w:rPr>
        <w:t>ic</w:t>
      </w:r>
      <w:proofErr w:type="spellEnd"/>
      <w:r w:rsidRPr="00113917">
        <w:rPr>
          <w:rFonts w:ascii="Times New Roman" w:hAnsi="Times New Roman" w:cs="Times New Roman"/>
          <w:bCs/>
          <w:sz w:val="28"/>
          <w:szCs w:val="28"/>
        </w:rPr>
        <w:t xml:space="preserve">-әрекеттерге </w:t>
      </w:r>
      <w:proofErr w:type="spellStart"/>
      <w:r w:rsidRPr="00113917">
        <w:rPr>
          <w:rFonts w:ascii="Times New Roman" w:hAnsi="Times New Roman" w:cs="Times New Roman"/>
          <w:bCs/>
          <w:sz w:val="28"/>
          <w:szCs w:val="28"/>
        </w:rPr>
        <w:t>қатыстылығының</w:t>
      </w:r>
      <w:proofErr w:type="spellEnd"/>
      <w:r w:rsidRPr="00113917">
        <w:rPr>
          <w:rFonts w:ascii="Times New Roman" w:hAnsi="Times New Roman" w:cs="Times New Roman"/>
          <w:bCs/>
          <w:sz w:val="28"/>
          <w:szCs w:val="28"/>
        </w:rPr>
        <w:t xml:space="preserve"> мынадай төрт </w:t>
      </w:r>
      <w:proofErr w:type="spellStart"/>
      <w:r w:rsidRPr="00113917">
        <w:rPr>
          <w:rFonts w:ascii="Times New Roman" w:hAnsi="Times New Roman" w:cs="Times New Roman"/>
          <w:bCs/>
          <w:sz w:val="28"/>
          <w:szCs w:val="28"/>
        </w:rPr>
        <w:t>өлшеміне</w:t>
      </w:r>
      <w:proofErr w:type="spellEnd"/>
      <w:r w:rsidRPr="00113917">
        <w:rPr>
          <w:rFonts w:ascii="Times New Roman" w:hAnsi="Times New Roman" w:cs="Times New Roman"/>
          <w:bCs/>
          <w:sz w:val="28"/>
          <w:szCs w:val="28"/>
        </w:rPr>
        <w:t xml:space="preserve"> жауап беретін ақша </w:t>
      </w:r>
      <w:proofErr w:type="spellStart"/>
      <w:r w:rsidRPr="00113917">
        <w:rPr>
          <w:rFonts w:ascii="Times New Roman" w:hAnsi="Times New Roman" w:cs="Times New Roman"/>
          <w:bCs/>
          <w:sz w:val="28"/>
          <w:szCs w:val="28"/>
        </w:rPr>
        <w:t>төлемі</w:t>
      </w:r>
      <w:proofErr w:type="spellEnd"/>
      <w:r w:rsidRPr="00113917">
        <w:rPr>
          <w:rFonts w:ascii="Times New Roman" w:hAnsi="Times New Roman" w:cs="Times New Roman"/>
          <w:bCs/>
          <w:sz w:val="28"/>
          <w:szCs w:val="28"/>
        </w:rPr>
        <w:t xml:space="preserve"> және (немесе) аударымы (осындай төлем және (немесе) ақша аударымын жасау әрекетін, орындау процесіндегі төлем және (немесе) ақша аударымын қоса алғанда):</w:t>
      </w:r>
    </w:p>
    <w:p w14:paraId="26E07200" w14:textId="4AA1CECD" w:rsidR="00325D01" w:rsidRPr="00EC03C1" w:rsidRDefault="00113917" w:rsidP="007778EE">
      <w:pPr>
        <w:pStyle w:val="ac"/>
        <w:numPr>
          <w:ilvl w:val="0"/>
          <w:numId w:val="36"/>
        </w:numPr>
        <w:shd w:val="clear" w:color="auto" w:fill="FFFFFF"/>
        <w:tabs>
          <w:tab w:val="left" w:pos="1134"/>
        </w:tabs>
        <w:spacing w:before="0" w:beforeAutospacing="0" w:after="0" w:afterAutospacing="0"/>
        <w:ind w:left="0" w:firstLine="709"/>
        <w:jc w:val="both"/>
        <w:textAlignment w:val="baseline"/>
        <w:rPr>
          <w:spacing w:val="2"/>
          <w:sz w:val="28"/>
          <w:szCs w:val="28"/>
        </w:rPr>
      </w:pPr>
      <w:r w:rsidRPr="00113917">
        <w:rPr>
          <w:spacing w:val="2"/>
          <w:sz w:val="28"/>
          <w:szCs w:val="28"/>
        </w:rPr>
        <w:t>егер клиенттің алаяқтық белгілері бар төлем транзакциясын анықтағаны туралы өтініші болса</w:t>
      </w:r>
      <w:r w:rsidR="00325D01" w:rsidRPr="00EC03C1">
        <w:rPr>
          <w:spacing w:val="2"/>
          <w:sz w:val="28"/>
          <w:szCs w:val="28"/>
        </w:rPr>
        <w:t>;</w:t>
      </w:r>
    </w:p>
    <w:p w14:paraId="0B822546" w14:textId="60CE9E06" w:rsidR="00325D01" w:rsidRPr="00EC03C1" w:rsidRDefault="00113917" w:rsidP="007778EE">
      <w:pPr>
        <w:pStyle w:val="ac"/>
        <w:numPr>
          <w:ilvl w:val="0"/>
          <w:numId w:val="36"/>
        </w:numPr>
        <w:shd w:val="clear" w:color="auto" w:fill="FFFFFF"/>
        <w:tabs>
          <w:tab w:val="left" w:pos="1134"/>
        </w:tabs>
        <w:spacing w:before="0" w:beforeAutospacing="0" w:after="0" w:afterAutospacing="0"/>
        <w:ind w:left="0" w:firstLine="709"/>
        <w:jc w:val="both"/>
        <w:textAlignment w:val="baseline"/>
        <w:rPr>
          <w:spacing w:val="2"/>
          <w:sz w:val="28"/>
          <w:szCs w:val="28"/>
        </w:rPr>
      </w:pPr>
      <w:r w:rsidRPr="00113917">
        <w:rPr>
          <w:spacing w:val="2"/>
          <w:sz w:val="28"/>
          <w:szCs w:val="28"/>
        </w:rPr>
        <w:t>егер қылмыстық қудалау органынан расталған ақпарат болса</w:t>
      </w:r>
      <w:r w:rsidR="00325D01" w:rsidRPr="00EC03C1">
        <w:rPr>
          <w:spacing w:val="2"/>
          <w:sz w:val="28"/>
          <w:szCs w:val="28"/>
        </w:rPr>
        <w:t>;</w:t>
      </w:r>
    </w:p>
    <w:p w14:paraId="1ADC958B" w14:textId="4909A713" w:rsidR="00325D01" w:rsidRPr="00EC03C1" w:rsidRDefault="00113917" w:rsidP="007778EE">
      <w:pPr>
        <w:pStyle w:val="ac"/>
        <w:numPr>
          <w:ilvl w:val="0"/>
          <w:numId w:val="36"/>
        </w:numPr>
        <w:shd w:val="clear" w:color="auto" w:fill="FFFFFF"/>
        <w:tabs>
          <w:tab w:val="left" w:pos="1134"/>
        </w:tabs>
        <w:spacing w:before="0" w:beforeAutospacing="0" w:after="0" w:afterAutospacing="0"/>
        <w:ind w:left="0" w:firstLine="709"/>
        <w:jc w:val="both"/>
        <w:textAlignment w:val="baseline"/>
        <w:rPr>
          <w:spacing w:val="2"/>
          <w:sz w:val="28"/>
          <w:szCs w:val="28"/>
        </w:rPr>
      </w:pPr>
      <w:r w:rsidRPr="00113917">
        <w:rPr>
          <w:spacing w:val="2"/>
          <w:sz w:val="28"/>
          <w:szCs w:val="28"/>
        </w:rPr>
        <w:t>егер Қатысушының ішкі реттеуші құжаттарына сәйкес осындай негіздер болса</w:t>
      </w:r>
      <w:r w:rsidR="00325D01" w:rsidRPr="00EC03C1">
        <w:rPr>
          <w:spacing w:val="2"/>
          <w:sz w:val="28"/>
          <w:szCs w:val="28"/>
        </w:rPr>
        <w:t>;</w:t>
      </w:r>
    </w:p>
    <w:p w14:paraId="1B61C84B" w14:textId="311809EB" w:rsidR="00325D01" w:rsidRPr="00EC03C1" w:rsidRDefault="00113917" w:rsidP="007778EE">
      <w:pPr>
        <w:pStyle w:val="ac"/>
        <w:numPr>
          <w:ilvl w:val="0"/>
          <w:numId w:val="36"/>
        </w:numPr>
        <w:shd w:val="clear" w:color="auto" w:fill="FFFFFF"/>
        <w:tabs>
          <w:tab w:val="left" w:pos="1134"/>
        </w:tabs>
        <w:spacing w:before="0" w:beforeAutospacing="0" w:after="0" w:afterAutospacing="0"/>
        <w:ind w:left="0" w:firstLine="709"/>
        <w:jc w:val="both"/>
        <w:textAlignment w:val="baseline"/>
        <w:rPr>
          <w:bCs/>
          <w:sz w:val="28"/>
          <w:szCs w:val="28"/>
        </w:rPr>
      </w:pPr>
      <w:r w:rsidRPr="00113917">
        <w:rPr>
          <w:spacing w:val="2"/>
          <w:sz w:val="28"/>
          <w:szCs w:val="28"/>
        </w:rPr>
        <w:t>егер төлемді және (немесе) ақша аударымын алушы (бенефициар) алаяқтық белгілері бар төлем транзакциясын жүзеге асыру оқиғалары мен әрекеттері туралы дерекқорда болса</w:t>
      </w:r>
      <w:r w:rsidR="00325D01" w:rsidRPr="00EC03C1">
        <w:rPr>
          <w:spacing w:val="2"/>
          <w:sz w:val="28"/>
          <w:szCs w:val="28"/>
        </w:rPr>
        <w:t>.</w:t>
      </w:r>
    </w:p>
    <w:p w14:paraId="6FD63B58" w14:textId="68F6E618" w:rsidR="005E0135" w:rsidRPr="002F30DB" w:rsidRDefault="002F30DB" w:rsidP="002F30DB">
      <w:pPr>
        <w:numPr>
          <w:ilvl w:val="0"/>
          <w:numId w:val="1"/>
        </w:numPr>
        <w:tabs>
          <w:tab w:val="left" w:pos="709"/>
          <w:tab w:val="left" w:pos="1134"/>
        </w:tabs>
        <w:spacing w:after="0" w:line="240" w:lineRule="auto"/>
        <w:ind w:left="0" w:firstLine="709"/>
        <w:contextualSpacing/>
        <w:jc w:val="both"/>
        <w:rPr>
          <w:rFonts w:ascii="Times New Roman" w:hAnsi="Times New Roman" w:cs="Times New Roman"/>
          <w:bCs/>
          <w:sz w:val="28"/>
          <w:szCs w:val="28"/>
        </w:rPr>
      </w:pPr>
      <w:r w:rsidRPr="002F30DB">
        <w:rPr>
          <w:rFonts w:ascii="Times New Roman" w:hAnsi="Times New Roman" w:cs="Times New Roman"/>
          <w:bCs/>
          <w:sz w:val="28"/>
          <w:szCs w:val="28"/>
        </w:rPr>
        <w:t xml:space="preserve">пайдаланушы </w:t>
      </w:r>
      <w:r>
        <w:rPr>
          <w:rFonts w:ascii="Times New Roman" w:hAnsi="Times New Roman" w:cs="Times New Roman"/>
          <w:bCs/>
          <w:sz w:val="28"/>
          <w:szCs w:val="28"/>
        </w:rPr>
        <w:t>–</w:t>
      </w:r>
      <w:r w:rsidRPr="002F30DB">
        <w:rPr>
          <w:rFonts w:ascii="Times New Roman" w:hAnsi="Times New Roman" w:cs="Times New Roman"/>
          <w:bCs/>
          <w:sz w:val="28"/>
          <w:szCs w:val="28"/>
        </w:rPr>
        <w:t xml:space="preserve"> қатысушы айқындаған, Антифрод-орталықтың бағдарламалық-техникалық кешеніне жеке қолжетімділік және жеке электрондық цифрлық қолтаңба алған уәкілетті қызметкер</w:t>
      </w:r>
      <w:r w:rsidR="005E0135" w:rsidRPr="002F30DB">
        <w:rPr>
          <w:rFonts w:ascii="Times New Roman" w:hAnsi="Times New Roman" w:cs="Times New Roman"/>
          <w:bCs/>
          <w:sz w:val="28"/>
          <w:szCs w:val="28"/>
        </w:rPr>
        <w:t>;</w:t>
      </w:r>
    </w:p>
    <w:p w14:paraId="2D53ED12" w14:textId="5481663C" w:rsidR="007035B9" w:rsidRPr="002F30DB" w:rsidRDefault="002F30DB" w:rsidP="002F30DB">
      <w:pPr>
        <w:numPr>
          <w:ilvl w:val="0"/>
          <w:numId w:val="1"/>
        </w:numPr>
        <w:tabs>
          <w:tab w:val="left" w:pos="709"/>
          <w:tab w:val="left" w:pos="1134"/>
        </w:tabs>
        <w:spacing w:after="0" w:line="240" w:lineRule="auto"/>
        <w:ind w:left="0" w:firstLine="709"/>
        <w:contextualSpacing/>
        <w:jc w:val="both"/>
        <w:rPr>
          <w:rFonts w:ascii="Times New Roman" w:hAnsi="Times New Roman" w:cs="Times New Roman"/>
          <w:bCs/>
          <w:sz w:val="28"/>
          <w:szCs w:val="28"/>
        </w:rPr>
      </w:pPr>
      <w:r w:rsidRPr="002F30DB">
        <w:rPr>
          <w:rFonts w:ascii="Times New Roman" w:hAnsi="Times New Roman" w:cs="Times New Roman"/>
          <w:bCs/>
          <w:sz w:val="28"/>
          <w:szCs w:val="28"/>
        </w:rPr>
        <w:t xml:space="preserve">күдікті тұлға </w:t>
      </w:r>
      <w:r>
        <w:rPr>
          <w:rFonts w:ascii="Times New Roman" w:hAnsi="Times New Roman" w:cs="Times New Roman"/>
          <w:bCs/>
          <w:sz w:val="28"/>
          <w:szCs w:val="28"/>
        </w:rPr>
        <w:t>–</w:t>
      </w:r>
      <w:r w:rsidRPr="002F30DB">
        <w:rPr>
          <w:rFonts w:ascii="Times New Roman" w:hAnsi="Times New Roman" w:cs="Times New Roman"/>
          <w:bCs/>
          <w:sz w:val="28"/>
          <w:szCs w:val="28"/>
        </w:rPr>
        <w:t xml:space="preserve"> өзіне қатысты алаяқтық белгілері бар төлем транзакциясына қатысу ақпараты (</w:t>
      </w:r>
      <w:proofErr w:type="spellStart"/>
      <w:r w:rsidRPr="002F30DB">
        <w:rPr>
          <w:rFonts w:ascii="Times New Roman" w:hAnsi="Times New Roman" w:cs="Times New Roman"/>
          <w:bCs/>
          <w:sz w:val="28"/>
          <w:szCs w:val="28"/>
        </w:rPr>
        <w:t>негіздемесі</w:t>
      </w:r>
      <w:proofErr w:type="spellEnd"/>
      <w:r w:rsidRPr="002F30DB">
        <w:rPr>
          <w:rFonts w:ascii="Times New Roman" w:hAnsi="Times New Roman" w:cs="Times New Roman"/>
          <w:bCs/>
          <w:sz w:val="28"/>
          <w:szCs w:val="28"/>
        </w:rPr>
        <w:t>) бар жеке немесе заңды тұлға</w:t>
      </w:r>
      <w:r w:rsidR="00CD6578" w:rsidRPr="002F30DB">
        <w:rPr>
          <w:rFonts w:ascii="Times New Roman" w:hAnsi="Times New Roman" w:cs="Times New Roman"/>
          <w:bCs/>
          <w:sz w:val="28"/>
          <w:szCs w:val="28"/>
        </w:rPr>
        <w:t>;</w:t>
      </w:r>
      <w:r w:rsidR="007035B9" w:rsidRPr="002F30DB">
        <w:rPr>
          <w:rFonts w:ascii="Times New Roman" w:hAnsi="Times New Roman" w:cs="Times New Roman"/>
          <w:bCs/>
          <w:sz w:val="28"/>
          <w:szCs w:val="28"/>
        </w:rPr>
        <w:t xml:space="preserve"> </w:t>
      </w:r>
    </w:p>
    <w:p w14:paraId="6A3C7C97" w14:textId="673853BB" w:rsidR="00E934CC" w:rsidRPr="002F30DB" w:rsidRDefault="002F30DB" w:rsidP="002F30DB">
      <w:pPr>
        <w:numPr>
          <w:ilvl w:val="0"/>
          <w:numId w:val="1"/>
        </w:numPr>
        <w:tabs>
          <w:tab w:val="left" w:pos="709"/>
          <w:tab w:val="left" w:pos="1134"/>
        </w:tabs>
        <w:spacing w:after="0" w:line="240" w:lineRule="auto"/>
        <w:ind w:left="0" w:firstLine="709"/>
        <w:contextualSpacing/>
        <w:jc w:val="both"/>
        <w:rPr>
          <w:rFonts w:ascii="Times New Roman" w:hAnsi="Times New Roman" w:cs="Times New Roman"/>
          <w:bCs/>
          <w:sz w:val="28"/>
          <w:szCs w:val="28"/>
        </w:rPr>
      </w:pPr>
      <w:r w:rsidRPr="002F30DB">
        <w:rPr>
          <w:rFonts w:ascii="Times New Roman" w:hAnsi="Times New Roman" w:cs="Times New Roman"/>
          <w:bCs/>
          <w:sz w:val="28"/>
          <w:szCs w:val="28"/>
        </w:rPr>
        <w:t xml:space="preserve">әрекет ету </w:t>
      </w:r>
      <w:r>
        <w:rPr>
          <w:rFonts w:ascii="Times New Roman" w:hAnsi="Times New Roman" w:cs="Times New Roman"/>
          <w:bCs/>
          <w:sz w:val="28"/>
          <w:szCs w:val="28"/>
        </w:rPr>
        <w:t>–</w:t>
      </w:r>
      <w:r w:rsidRPr="002F30DB">
        <w:rPr>
          <w:rFonts w:ascii="Times New Roman" w:hAnsi="Times New Roman" w:cs="Times New Roman"/>
          <w:bCs/>
          <w:sz w:val="28"/>
          <w:szCs w:val="28"/>
        </w:rPr>
        <w:t xml:space="preserve"> күдікті тұлғаның (тұлғалардың) өзінің құқыққа қарсы мақсаттарына қол жеткізбеген алаяқтық белгілерімен төлем транзакциясын жасауға бағытталған қасақана әрекеттері;</w:t>
      </w:r>
    </w:p>
    <w:p w14:paraId="406DA71B" w14:textId="239A936C" w:rsidR="005E0135" w:rsidRPr="00012099" w:rsidRDefault="00012099" w:rsidP="00012099">
      <w:pPr>
        <w:numPr>
          <w:ilvl w:val="0"/>
          <w:numId w:val="1"/>
        </w:numPr>
        <w:tabs>
          <w:tab w:val="left" w:pos="709"/>
          <w:tab w:val="left" w:pos="1134"/>
        </w:tabs>
        <w:spacing w:after="0" w:line="240" w:lineRule="auto"/>
        <w:ind w:left="0" w:firstLine="709"/>
        <w:contextualSpacing/>
        <w:jc w:val="both"/>
        <w:rPr>
          <w:rFonts w:ascii="Times New Roman" w:hAnsi="Times New Roman" w:cs="Times New Roman"/>
          <w:bCs/>
          <w:sz w:val="28"/>
          <w:szCs w:val="28"/>
        </w:rPr>
      </w:pPr>
      <w:r w:rsidRPr="00012099">
        <w:rPr>
          <w:rFonts w:ascii="Times New Roman" w:hAnsi="Times New Roman" w:cs="Times New Roman"/>
          <w:bCs/>
          <w:sz w:val="28"/>
          <w:szCs w:val="28"/>
        </w:rPr>
        <w:lastRenderedPageBreak/>
        <w:t xml:space="preserve">бағдарламалық-техникалық кешен - ақпараттық жүйені, жүйенің </w:t>
      </w:r>
      <w:proofErr w:type="spellStart"/>
      <w:r w:rsidRPr="00012099">
        <w:rPr>
          <w:rFonts w:ascii="Times New Roman" w:hAnsi="Times New Roman" w:cs="Times New Roman"/>
          <w:bCs/>
          <w:sz w:val="28"/>
          <w:szCs w:val="28"/>
        </w:rPr>
        <w:t>серверлері</w:t>
      </w:r>
      <w:proofErr w:type="spellEnd"/>
      <w:r w:rsidRPr="00012099">
        <w:rPr>
          <w:rFonts w:ascii="Times New Roman" w:hAnsi="Times New Roman" w:cs="Times New Roman"/>
          <w:bCs/>
          <w:sz w:val="28"/>
          <w:szCs w:val="28"/>
        </w:rPr>
        <w:t xml:space="preserve"> мен </w:t>
      </w:r>
      <w:proofErr w:type="spellStart"/>
      <w:r w:rsidRPr="00012099">
        <w:rPr>
          <w:rFonts w:ascii="Times New Roman" w:hAnsi="Times New Roman" w:cs="Times New Roman"/>
          <w:bCs/>
          <w:sz w:val="28"/>
          <w:szCs w:val="28"/>
        </w:rPr>
        <w:t>терминалдарын</w:t>
      </w:r>
      <w:proofErr w:type="spellEnd"/>
      <w:r w:rsidRPr="00012099">
        <w:rPr>
          <w:rFonts w:ascii="Times New Roman" w:hAnsi="Times New Roman" w:cs="Times New Roman"/>
          <w:bCs/>
          <w:sz w:val="28"/>
          <w:szCs w:val="28"/>
        </w:rPr>
        <w:t>, коммуникация (деректер беру) құралдарын қамтитын Антифрод-орталықтың жұмысын қамтамасыз ететін техникалық, бағдарламалық немесе басқа да құралдар;</w:t>
      </w:r>
    </w:p>
    <w:p w14:paraId="02CAFF5F" w14:textId="49898DAC" w:rsidR="005E0135" w:rsidRPr="00012099" w:rsidRDefault="00012099" w:rsidP="00012099">
      <w:pPr>
        <w:numPr>
          <w:ilvl w:val="0"/>
          <w:numId w:val="1"/>
        </w:numPr>
        <w:tabs>
          <w:tab w:val="left" w:pos="709"/>
          <w:tab w:val="left" w:pos="1134"/>
        </w:tabs>
        <w:spacing w:after="0" w:line="240" w:lineRule="auto"/>
        <w:ind w:left="0" w:firstLine="709"/>
        <w:contextualSpacing/>
        <w:jc w:val="both"/>
        <w:rPr>
          <w:rFonts w:ascii="Times New Roman" w:hAnsi="Times New Roman" w:cs="Times New Roman"/>
          <w:bCs/>
          <w:sz w:val="28"/>
          <w:szCs w:val="28"/>
        </w:rPr>
      </w:pPr>
      <w:r w:rsidRPr="00012099">
        <w:rPr>
          <w:rFonts w:ascii="Times New Roman" w:hAnsi="Times New Roman" w:cs="Times New Roman"/>
          <w:bCs/>
          <w:sz w:val="28"/>
          <w:szCs w:val="28"/>
        </w:rPr>
        <w:t xml:space="preserve">Қатысушы </w:t>
      </w:r>
      <w:r>
        <w:rPr>
          <w:rFonts w:ascii="Times New Roman" w:hAnsi="Times New Roman" w:cs="Times New Roman"/>
          <w:bCs/>
          <w:sz w:val="28"/>
          <w:szCs w:val="28"/>
        </w:rPr>
        <w:t>–</w:t>
      </w:r>
      <w:r w:rsidRPr="00012099">
        <w:rPr>
          <w:rFonts w:ascii="Times New Roman" w:hAnsi="Times New Roman" w:cs="Times New Roman"/>
          <w:bCs/>
          <w:sz w:val="28"/>
          <w:szCs w:val="28"/>
        </w:rPr>
        <w:t xml:space="preserve"> Қазақстан Республикасының заңнамасына және осы Қағидаларға сәйкес айқындалған Антифрод орталығының қызметіне қатысатын заңды тұлға;</w:t>
      </w:r>
    </w:p>
    <w:p w14:paraId="45D45AF3" w14:textId="7759D5E4" w:rsidR="007035B9" w:rsidRPr="00012099" w:rsidRDefault="00012099" w:rsidP="00012099">
      <w:pPr>
        <w:numPr>
          <w:ilvl w:val="0"/>
          <w:numId w:val="1"/>
        </w:numPr>
        <w:tabs>
          <w:tab w:val="left" w:pos="709"/>
          <w:tab w:val="left" w:pos="1134"/>
        </w:tabs>
        <w:spacing w:after="0" w:line="240" w:lineRule="auto"/>
        <w:ind w:left="0" w:firstLine="709"/>
        <w:contextualSpacing/>
        <w:jc w:val="both"/>
        <w:rPr>
          <w:rFonts w:ascii="Times New Roman" w:hAnsi="Times New Roman" w:cs="Times New Roman"/>
          <w:bCs/>
          <w:sz w:val="28"/>
          <w:szCs w:val="28"/>
        </w:rPr>
      </w:pPr>
      <w:r w:rsidRPr="00012099">
        <w:rPr>
          <w:rFonts w:ascii="Times New Roman" w:hAnsi="Times New Roman" w:cs="Times New Roman"/>
          <w:bCs/>
          <w:sz w:val="28"/>
          <w:szCs w:val="28"/>
        </w:rPr>
        <w:t xml:space="preserve">байланысты қатысушылар </w:t>
      </w:r>
      <w:r>
        <w:rPr>
          <w:rFonts w:ascii="Times New Roman" w:hAnsi="Times New Roman" w:cs="Times New Roman"/>
          <w:bCs/>
          <w:sz w:val="28"/>
          <w:szCs w:val="28"/>
        </w:rPr>
        <w:t>–</w:t>
      </w:r>
      <w:r w:rsidRPr="00012099">
        <w:rPr>
          <w:rFonts w:ascii="Times New Roman" w:hAnsi="Times New Roman" w:cs="Times New Roman"/>
          <w:bCs/>
          <w:sz w:val="28"/>
          <w:szCs w:val="28"/>
        </w:rPr>
        <w:t xml:space="preserve"> қаржы қызметтерін көрсету жөніндегі кәсіпкерлік қызметті жүзеге асыратын (екінші деңгейдегі банк, банк операцияларының жекелеген түрлерін жүзеге асыратын ұйым, микроқаржы қызметін жүзеге асыратын ұйым), алушының немесе жөнелтушінің жағында басқа қатысушылармен бірлесіп алаяқтық белгілерімен төлем транзакциясын жүргізуге әрекет ететін заңды тұлға;</w:t>
      </w:r>
    </w:p>
    <w:p w14:paraId="6610344F" w14:textId="350EC2F7" w:rsidR="00E934CC" w:rsidRPr="00012099" w:rsidRDefault="00012099" w:rsidP="00012099">
      <w:pPr>
        <w:numPr>
          <w:ilvl w:val="0"/>
          <w:numId w:val="1"/>
        </w:numPr>
        <w:tabs>
          <w:tab w:val="left" w:pos="709"/>
          <w:tab w:val="left" w:pos="1134"/>
        </w:tabs>
        <w:spacing w:after="0" w:line="240" w:lineRule="auto"/>
        <w:ind w:left="0" w:firstLine="709"/>
        <w:contextualSpacing/>
        <w:jc w:val="both"/>
        <w:rPr>
          <w:rFonts w:ascii="Times New Roman" w:hAnsi="Times New Roman" w:cs="Times New Roman"/>
          <w:bCs/>
          <w:sz w:val="28"/>
          <w:szCs w:val="28"/>
        </w:rPr>
      </w:pPr>
      <w:r w:rsidRPr="00012099">
        <w:rPr>
          <w:rFonts w:ascii="Times New Roman" w:hAnsi="Times New Roman" w:cs="Times New Roman"/>
          <w:bCs/>
          <w:sz w:val="28"/>
          <w:szCs w:val="28"/>
        </w:rPr>
        <w:t xml:space="preserve">оқиға </w:t>
      </w:r>
      <w:r>
        <w:rPr>
          <w:rFonts w:ascii="Times New Roman" w:hAnsi="Times New Roman" w:cs="Times New Roman"/>
          <w:bCs/>
          <w:sz w:val="28"/>
          <w:szCs w:val="28"/>
        </w:rPr>
        <w:t>–</w:t>
      </w:r>
      <w:r w:rsidRPr="00012099">
        <w:rPr>
          <w:rFonts w:ascii="Times New Roman" w:hAnsi="Times New Roman" w:cs="Times New Roman"/>
          <w:bCs/>
          <w:sz w:val="28"/>
          <w:szCs w:val="28"/>
        </w:rPr>
        <w:t xml:space="preserve"> тұлғаның, тұлғалар тобының қылмыстық қудалау органы немесе сот растаған алаяқтық әрекеттерді жасау фактісі;</w:t>
      </w:r>
    </w:p>
    <w:p w14:paraId="65EFCA40" w14:textId="7112CCAF" w:rsidR="004D4BC2" w:rsidRPr="00012099" w:rsidRDefault="00012099" w:rsidP="00012099">
      <w:pPr>
        <w:numPr>
          <w:ilvl w:val="0"/>
          <w:numId w:val="1"/>
        </w:numPr>
        <w:tabs>
          <w:tab w:val="left" w:pos="709"/>
          <w:tab w:val="left" w:pos="1134"/>
        </w:tabs>
        <w:spacing w:after="0" w:line="240" w:lineRule="auto"/>
        <w:ind w:left="0" w:firstLine="709"/>
        <w:contextualSpacing/>
        <w:jc w:val="both"/>
        <w:rPr>
          <w:rFonts w:ascii="Times New Roman" w:hAnsi="Times New Roman" w:cs="Times New Roman"/>
          <w:bCs/>
          <w:sz w:val="28"/>
          <w:szCs w:val="28"/>
        </w:rPr>
      </w:pPr>
      <w:r w:rsidRPr="00012099">
        <w:rPr>
          <w:rFonts w:ascii="Times New Roman" w:hAnsi="Times New Roman" w:cs="Times New Roman"/>
          <w:bCs/>
          <w:sz w:val="28"/>
          <w:szCs w:val="28"/>
        </w:rPr>
        <w:t xml:space="preserve">күдіктілердің тізімі </w:t>
      </w:r>
      <w:r>
        <w:rPr>
          <w:rFonts w:ascii="Times New Roman" w:hAnsi="Times New Roman" w:cs="Times New Roman"/>
          <w:bCs/>
          <w:sz w:val="28"/>
          <w:szCs w:val="28"/>
        </w:rPr>
        <w:t>–</w:t>
      </w:r>
      <w:r w:rsidRPr="00012099">
        <w:rPr>
          <w:rFonts w:ascii="Times New Roman" w:hAnsi="Times New Roman" w:cs="Times New Roman"/>
          <w:bCs/>
          <w:sz w:val="28"/>
          <w:szCs w:val="28"/>
        </w:rPr>
        <w:t xml:space="preserve"> оларға қатысты Антифрод-орталығының операторына хабарлама бар жеке және заңды тұлғалардың тізбесі;</w:t>
      </w:r>
    </w:p>
    <w:p w14:paraId="1E61250E" w14:textId="0096516E" w:rsidR="004D4BC2" w:rsidRPr="00012099" w:rsidRDefault="00012099" w:rsidP="00012099">
      <w:pPr>
        <w:numPr>
          <w:ilvl w:val="0"/>
          <w:numId w:val="1"/>
        </w:numPr>
        <w:tabs>
          <w:tab w:val="left" w:pos="709"/>
          <w:tab w:val="left" w:pos="1134"/>
        </w:tabs>
        <w:spacing w:after="0" w:line="240" w:lineRule="auto"/>
        <w:ind w:left="0" w:firstLine="709"/>
        <w:contextualSpacing/>
        <w:jc w:val="both"/>
        <w:rPr>
          <w:rFonts w:ascii="Times New Roman" w:hAnsi="Times New Roman" w:cs="Times New Roman"/>
          <w:bCs/>
          <w:sz w:val="28"/>
          <w:szCs w:val="28"/>
        </w:rPr>
      </w:pPr>
      <w:r w:rsidRPr="00012099">
        <w:rPr>
          <w:rFonts w:ascii="Times New Roman" w:hAnsi="Times New Roman" w:cs="Times New Roman"/>
          <w:bCs/>
          <w:sz w:val="28"/>
          <w:szCs w:val="28"/>
        </w:rPr>
        <w:t xml:space="preserve">алаяқтардың тізімі </w:t>
      </w:r>
      <w:r>
        <w:rPr>
          <w:rFonts w:ascii="Times New Roman" w:hAnsi="Times New Roman" w:cs="Times New Roman"/>
          <w:bCs/>
          <w:sz w:val="28"/>
          <w:szCs w:val="28"/>
        </w:rPr>
        <w:t>–</w:t>
      </w:r>
      <w:r w:rsidRPr="00012099">
        <w:rPr>
          <w:rFonts w:ascii="Times New Roman" w:hAnsi="Times New Roman" w:cs="Times New Roman"/>
          <w:bCs/>
          <w:sz w:val="28"/>
          <w:szCs w:val="28"/>
        </w:rPr>
        <w:t xml:space="preserve"> алаяқтық белгілері бар төлем транзакцияларына қатысқаны туралы қылмыстық тергеу органдарынан расталған ақпарат бар жеке және заңды тұлғалардың тізбесі;</w:t>
      </w:r>
    </w:p>
    <w:p w14:paraId="7147EE92" w14:textId="1E323545" w:rsidR="00A069E7" w:rsidRPr="00012099" w:rsidRDefault="00012099" w:rsidP="00012099">
      <w:pPr>
        <w:pStyle w:val="a4"/>
        <w:numPr>
          <w:ilvl w:val="0"/>
          <w:numId w:val="1"/>
        </w:numPr>
        <w:tabs>
          <w:tab w:val="left" w:pos="1134"/>
        </w:tabs>
        <w:spacing w:after="0" w:line="240" w:lineRule="auto"/>
        <w:ind w:left="0" w:firstLine="709"/>
        <w:jc w:val="both"/>
        <w:rPr>
          <w:rFonts w:ascii="Times New Roman" w:hAnsi="Times New Roman" w:cs="Times New Roman"/>
          <w:bCs/>
          <w:sz w:val="28"/>
          <w:szCs w:val="28"/>
        </w:rPr>
      </w:pPr>
      <w:r w:rsidRPr="00012099">
        <w:rPr>
          <w:rFonts w:ascii="Times New Roman" w:hAnsi="Times New Roman" w:cs="Times New Roman"/>
          <w:bCs/>
          <w:sz w:val="28"/>
          <w:szCs w:val="28"/>
        </w:rPr>
        <w:t xml:space="preserve">алаяқтық белгілері бар төлем транзакциялары бойынша деректер алмасу орталығы (бұдан әрі </w:t>
      </w:r>
      <w:r>
        <w:rPr>
          <w:rFonts w:ascii="Times New Roman" w:hAnsi="Times New Roman" w:cs="Times New Roman"/>
          <w:bCs/>
          <w:sz w:val="28"/>
          <w:szCs w:val="28"/>
        </w:rPr>
        <w:t>–</w:t>
      </w:r>
      <w:r w:rsidRPr="00012099">
        <w:rPr>
          <w:rFonts w:ascii="Times New Roman" w:hAnsi="Times New Roman" w:cs="Times New Roman"/>
          <w:bCs/>
          <w:sz w:val="28"/>
          <w:szCs w:val="28"/>
        </w:rPr>
        <w:t xml:space="preserve"> антифрод-орталық) </w:t>
      </w:r>
      <w:r>
        <w:rPr>
          <w:rFonts w:ascii="Times New Roman" w:hAnsi="Times New Roman" w:cs="Times New Roman"/>
          <w:bCs/>
          <w:sz w:val="28"/>
          <w:szCs w:val="28"/>
        </w:rPr>
        <w:t>–</w:t>
      </w:r>
      <w:r w:rsidRPr="00012099">
        <w:rPr>
          <w:rFonts w:ascii="Times New Roman" w:hAnsi="Times New Roman" w:cs="Times New Roman"/>
          <w:bCs/>
          <w:sz w:val="28"/>
          <w:szCs w:val="28"/>
        </w:rPr>
        <w:t xml:space="preserve"> алаяқтық белгілері бар төлем транзакцияларын болғызбауға бағытталған шараларды жүзеге асыратын «Қазақстан Республикасы Ұлттық Банкінің Ұлттық төлем корпорациясы» акционерлік қоғамы;</w:t>
      </w:r>
    </w:p>
    <w:p w14:paraId="70D77A4C" w14:textId="1CB966DB" w:rsidR="005D54D7" w:rsidRPr="00012099" w:rsidRDefault="00012099" w:rsidP="00012099">
      <w:pPr>
        <w:numPr>
          <w:ilvl w:val="0"/>
          <w:numId w:val="1"/>
        </w:numPr>
        <w:tabs>
          <w:tab w:val="left" w:pos="709"/>
          <w:tab w:val="left" w:pos="1134"/>
        </w:tabs>
        <w:spacing w:after="0" w:line="240" w:lineRule="auto"/>
        <w:ind w:left="0" w:firstLine="709"/>
        <w:contextualSpacing/>
        <w:jc w:val="both"/>
        <w:rPr>
          <w:rFonts w:ascii="Times New Roman" w:hAnsi="Times New Roman" w:cs="Times New Roman"/>
          <w:bCs/>
          <w:sz w:val="28"/>
          <w:szCs w:val="28"/>
        </w:rPr>
      </w:pPr>
      <w:r w:rsidRPr="00012099">
        <w:rPr>
          <w:rFonts w:ascii="Times New Roman" w:hAnsi="Times New Roman" w:cs="Times New Roman"/>
          <w:bCs/>
          <w:sz w:val="28"/>
          <w:szCs w:val="28"/>
        </w:rPr>
        <w:t xml:space="preserve">қаржы ұйымы </w:t>
      </w:r>
      <w:r>
        <w:rPr>
          <w:rFonts w:ascii="Times New Roman" w:hAnsi="Times New Roman" w:cs="Times New Roman"/>
          <w:bCs/>
          <w:sz w:val="28"/>
          <w:szCs w:val="28"/>
        </w:rPr>
        <w:t>–</w:t>
      </w:r>
      <w:r w:rsidRPr="00012099">
        <w:rPr>
          <w:rFonts w:ascii="Times New Roman" w:hAnsi="Times New Roman" w:cs="Times New Roman"/>
          <w:bCs/>
          <w:sz w:val="28"/>
          <w:szCs w:val="28"/>
        </w:rPr>
        <w:t xml:space="preserve"> қаржылық қызметтер көрсету жөніндегі кәсіпкерлік қызметті жүзеге асыратын заңды тұлға (екінші деңгейдегі банк, банк операцияларының жекелеген түрлерін жүзеге асыратын ұйым, микроқаржы қызметін жүзеге асыратын ұйым);</w:t>
      </w:r>
    </w:p>
    <w:p w14:paraId="65BAC836" w14:textId="1AB3E498" w:rsidR="001D3C57" w:rsidRPr="00012099" w:rsidRDefault="00012099" w:rsidP="00012099">
      <w:pPr>
        <w:numPr>
          <w:ilvl w:val="0"/>
          <w:numId w:val="1"/>
        </w:numPr>
        <w:tabs>
          <w:tab w:val="left" w:pos="709"/>
          <w:tab w:val="left" w:pos="1134"/>
        </w:tabs>
        <w:spacing w:after="0" w:line="240" w:lineRule="auto"/>
        <w:ind w:left="0" w:firstLine="709"/>
        <w:contextualSpacing/>
        <w:jc w:val="both"/>
        <w:rPr>
          <w:rFonts w:ascii="Times New Roman" w:hAnsi="Times New Roman" w:cs="Times New Roman"/>
          <w:bCs/>
          <w:sz w:val="28"/>
          <w:szCs w:val="28"/>
        </w:rPr>
      </w:pPr>
      <w:r w:rsidRPr="00012099">
        <w:rPr>
          <w:rFonts w:ascii="Times New Roman" w:hAnsi="Times New Roman" w:cs="Times New Roman"/>
          <w:bCs/>
          <w:sz w:val="28"/>
          <w:szCs w:val="28"/>
          <w:lang w:val="en-US"/>
        </w:rPr>
        <w:t>API</w:t>
      </w:r>
      <w:r w:rsidRPr="00012099">
        <w:rPr>
          <w:rFonts w:ascii="Times New Roman" w:hAnsi="Times New Roman" w:cs="Times New Roman"/>
          <w:bCs/>
          <w:sz w:val="28"/>
          <w:szCs w:val="28"/>
        </w:rPr>
        <w:t xml:space="preserve"> интерфейсі </w:t>
      </w:r>
      <w:r>
        <w:rPr>
          <w:rFonts w:ascii="Times New Roman" w:hAnsi="Times New Roman" w:cs="Times New Roman"/>
          <w:bCs/>
          <w:sz w:val="28"/>
          <w:szCs w:val="28"/>
        </w:rPr>
        <w:t>–</w:t>
      </w:r>
      <w:r w:rsidRPr="00012099">
        <w:rPr>
          <w:rFonts w:ascii="Times New Roman" w:hAnsi="Times New Roman" w:cs="Times New Roman"/>
          <w:bCs/>
          <w:sz w:val="28"/>
          <w:szCs w:val="28"/>
        </w:rPr>
        <w:t xml:space="preserve"> деректер алмасу үшін бағдарламалық қолжетімділікті ұсынатын бағдарламалаудың ашық интерфейсі;</w:t>
      </w:r>
    </w:p>
    <w:p w14:paraId="5816FEA9" w14:textId="2D6C7557" w:rsidR="008E7739" w:rsidRPr="00012099" w:rsidRDefault="00012099" w:rsidP="00012099">
      <w:pPr>
        <w:numPr>
          <w:ilvl w:val="0"/>
          <w:numId w:val="1"/>
        </w:numPr>
        <w:tabs>
          <w:tab w:val="left" w:pos="709"/>
          <w:tab w:val="left" w:pos="1134"/>
        </w:tabs>
        <w:spacing w:after="0" w:line="240" w:lineRule="auto"/>
        <w:ind w:left="0" w:firstLine="709"/>
        <w:contextualSpacing/>
        <w:jc w:val="both"/>
        <w:rPr>
          <w:rFonts w:ascii="Times New Roman" w:hAnsi="Times New Roman" w:cs="Times New Roman"/>
          <w:bCs/>
          <w:sz w:val="28"/>
          <w:szCs w:val="28"/>
        </w:rPr>
      </w:pPr>
      <w:r w:rsidRPr="00012099">
        <w:rPr>
          <w:rFonts w:ascii="Times New Roman" w:hAnsi="Times New Roman" w:cs="Times New Roman"/>
          <w:bCs/>
          <w:sz w:val="28"/>
          <w:szCs w:val="28"/>
          <w:lang w:val="en-US"/>
        </w:rPr>
        <w:t>WEB</w:t>
      </w:r>
      <w:r w:rsidRPr="00012099">
        <w:rPr>
          <w:rFonts w:ascii="Times New Roman" w:hAnsi="Times New Roman" w:cs="Times New Roman"/>
          <w:bCs/>
          <w:sz w:val="28"/>
          <w:szCs w:val="28"/>
        </w:rPr>
        <w:t xml:space="preserve"> интерфейсі </w:t>
      </w:r>
      <w:r>
        <w:rPr>
          <w:rFonts w:ascii="Times New Roman" w:hAnsi="Times New Roman" w:cs="Times New Roman"/>
          <w:bCs/>
          <w:sz w:val="28"/>
          <w:szCs w:val="28"/>
        </w:rPr>
        <w:t>–</w:t>
      </w:r>
      <w:r w:rsidRPr="00012099">
        <w:rPr>
          <w:rFonts w:ascii="Times New Roman" w:hAnsi="Times New Roman" w:cs="Times New Roman"/>
          <w:bCs/>
          <w:sz w:val="28"/>
          <w:szCs w:val="28"/>
        </w:rPr>
        <w:t xml:space="preserve"> қатысушының Антифрод-орталық бағдарламалық-техникалық </w:t>
      </w:r>
      <w:proofErr w:type="spellStart"/>
      <w:r w:rsidRPr="00012099">
        <w:rPr>
          <w:rFonts w:ascii="Times New Roman" w:hAnsi="Times New Roman" w:cs="Times New Roman"/>
          <w:bCs/>
          <w:sz w:val="28"/>
          <w:szCs w:val="28"/>
        </w:rPr>
        <w:t>кешенімен</w:t>
      </w:r>
      <w:proofErr w:type="spellEnd"/>
      <w:r w:rsidRPr="00012099">
        <w:rPr>
          <w:rFonts w:ascii="Times New Roman" w:hAnsi="Times New Roman" w:cs="Times New Roman"/>
          <w:bCs/>
          <w:sz w:val="28"/>
          <w:szCs w:val="28"/>
        </w:rPr>
        <w:t xml:space="preserve"> өзара іс-қимылы үшін пайдаланушы интерфейсін ұсынатын веб-бет.</w:t>
      </w:r>
    </w:p>
    <w:p w14:paraId="52431BED" w14:textId="3BF6FF9E" w:rsidR="005E0135" w:rsidRPr="00EC03C1" w:rsidRDefault="00012099">
      <w:pPr>
        <w:pStyle w:val="a4"/>
        <w:numPr>
          <w:ilvl w:val="0"/>
          <w:numId w:val="2"/>
        </w:numPr>
        <w:tabs>
          <w:tab w:val="left" w:pos="993"/>
        </w:tabs>
        <w:spacing w:after="0" w:line="240" w:lineRule="auto"/>
        <w:ind w:left="0" w:firstLine="709"/>
        <w:jc w:val="both"/>
        <w:rPr>
          <w:rFonts w:ascii="Times New Roman" w:hAnsi="Times New Roman" w:cs="Times New Roman"/>
          <w:bCs/>
          <w:sz w:val="28"/>
          <w:szCs w:val="28"/>
        </w:rPr>
      </w:pPr>
      <w:r w:rsidRPr="00012099">
        <w:rPr>
          <w:rFonts w:ascii="Times New Roman" w:hAnsi="Times New Roman" w:cs="Times New Roman"/>
          <w:bCs/>
          <w:sz w:val="28"/>
          <w:szCs w:val="28"/>
        </w:rPr>
        <w:t>Осы Қағидаларда пайдаланылатын өзге де ұғымдар, анықтамалар Қазақстан Республикасының заңнамасына сәйкес қолданылады.</w:t>
      </w:r>
    </w:p>
    <w:p w14:paraId="3C7B8432" w14:textId="7BE1AB32" w:rsidR="005E0135" w:rsidRPr="00EC03C1" w:rsidRDefault="00012099">
      <w:pPr>
        <w:pStyle w:val="a4"/>
        <w:numPr>
          <w:ilvl w:val="0"/>
          <w:numId w:val="2"/>
        </w:numPr>
        <w:tabs>
          <w:tab w:val="left" w:pos="993"/>
        </w:tabs>
        <w:spacing w:after="0" w:line="240" w:lineRule="auto"/>
        <w:ind w:left="0" w:firstLine="709"/>
        <w:jc w:val="both"/>
        <w:rPr>
          <w:rFonts w:ascii="Times New Roman" w:hAnsi="Times New Roman" w:cs="Times New Roman"/>
          <w:bCs/>
          <w:sz w:val="28"/>
          <w:szCs w:val="28"/>
        </w:rPr>
      </w:pPr>
      <w:r w:rsidRPr="00012099">
        <w:rPr>
          <w:rFonts w:ascii="Times New Roman" w:hAnsi="Times New Roman" w:cs="Times New Roman"/>
          <w:bCs/>
          <w:sz w:val="28"/>
          <w:szCs w:val="28"/>
        </w:rPr>
        <w:t>Антифрод-орталық жүйесі алаяқтық белгілері бар төлем транзакциялары бойынша деректермен алмасуға арналған негізгі құрал болып табылады.</w:t>
      </w:r>
      <w:r w:rsidR="005E0135" w:rsidRPr="00EC03C1">
        <w:rPr>
          <w:rFonts w:ascii="Times New Roman" w:hAnsi="Times New Roman" w:cs="Times New Roman"/>
          <w:bCs/>
          <w:sz w:val="28"/>
          <w:szCs w:val="28"/>
        </w:rPr>
        <w:t xml:space="preserve"> </w:t>
      </w:r>
    </w:p>
    <w:p w14:paraId="485AF4CA" w14:textId="70DEE10F" w:rsidR="008E7739" w:rsidRPr="00EC03C1" w:rsidRDefault="00AF4819">
      <w:pPr>
        <w:pStyle w:val="a4"/>
        <w:numPr>
          <w:ilvl w:val="0"/>
          <w:numId w:val="2"/>
        </w:numPr>
        <w:tabs>
          <w:tab w:val="left" w:pos="1134"/>
        </w:tabs>
        <w:spacing w:after="0" w:line="240" w:lineRule="auto"/>
        <w:ind w:left="0" w:firstLine="709"/>
        <w:jc w:val="both"/>
        <w:rPr>
          <w:rFonts w:ascii="Times New Roman" w:hAnsi="Times New Roman" w:cs="Times New Roman"/>
          <w:sz w:val="28"/>
          <w:szCs w:val="28"/>
        </w:rPr>
      </w:pPr>
      <w:r w:rsidRPr="00AF4819">
        <w:rPr>
          <w:rFonts w:ascii="Times New Roman" w:hAnsi="Times New Roman" w:cs="Times New Roman"/>
          <w:sz w:val="28"/>
          <w:szCs w:val="28"/>
        </w:rPr>
        <w:t>Антифрод-орталық алаяқтық белгілерімен төлем транзакцияларын болдырмау бойынша деректермен алмасу тәртібін қамтамасыз ету мақсатында әзірленді және жұмыс істейді және өз қызметін тәулік бойы режимінде жүзеге асырады (24/7)</w:t>
      </w:r>
      <w:r w:rsidR="00B37A31" w:rsidRPr="00EC03C1">
        <w:rPr>
          <w:rFonts w:ascii="Times New Roman" w:hAnsi="Times New Roman" w:cs="Times New Roman"/>
          <w:sz w:val="28"/>
          <w:szCs w:val="28"/>
        </w:rPr>
        <w:t>.</w:t>
      </w:r>
    </w:p>
    <w:p w14:paraId="6DB37057" w14:textId="1ABE0F4C" w:rsidR="005D54D7" w:rsidRPr="00EC03C1" w:rsidRDefault="00AF4819">
      <w:pPr>
        <w:pStyle w:val="a4"/>
        <w:numPr>
          <w:ilvl w:val="0"/>
          <w:numId w:val="2"/>
        </w:numPr>
        <w:tabs>
          <w:tab w:val="left" w:pos="1134"/>
        </w:tabs>
        <w:spacing w:after="0" w:line="240" w:lineRule="auto"/>
        <w:ind w:left="0" w:firstLine="709"/>
        <w:jc w:val="both"/>
        <w:rPr>
          <w:rFonts w:ascii="Times New Roman" w:hAnsi="Times New Roman" w:cs="Times New Roman"/>
          <w:sz w:val="28"/>
          <w:szCs w:val="28"/>
        </w:rPr>
      </w:pPr>
      <w:r w:rsidRPr="00AF4819">
        <w:rPr>
          <w:rFonts w:ascii="Times New Roman" w:hAnsi="Times New Roman" w:cs="Times New Roman"/>
          <w:sz w:val="28"/>
          <w:szCs w:val="28"/>
        </w:rPr>
        <w:t>Антифрод-орталық қызметінің қатысушылары</w:t>
      </w:r>
      <w:r w:rsidR="005D54D7" w:rsidRPr="00EC03C1">
        <w:rPr>
          <w:rFonts w:ascii="Times New Roman" w:hAnsi="Times New Roman" w:cs="Times New Roman"/>
          <w:sz w:val="28"/>
          <w:szCs w:val="28"/>
        </w:rPr>
        <w:t>:</w:t>
      </w:r>
    </w:p>
    <w:p w14:paraId="17E9BB4F" w14:textId="2DDD9B33" w:rsidR="005D54D7" w:rsidRPr="00EC03C1" w:rsidRDefault="00AF4819">
      <w:pPr>
        <w:pStyle w:val="a4"/>
        <w:numPr>
          <w:ilvl w:val="0"/>
          <w:numId w:val="3"/>
        </w:numPr>
        <w:tabs>
          <w:tab w:val="left" w:pos="1134"/>
        </w:tabs>
        <w:spacing w:after="0" w:line="240" w:lineRule="auto"/>
        <w:ind w:left="0" w:firstLine="709"/>
        <w:rPr>
          <w:rFonts w:ascii="Times New Roman" w:hAnsi="Times New Roman" w:cs="Times New Roman"/>
          <w:sz w:val="28"/>
          <w:szCs w:val="28"/>
        </w:rPr>
      </w:pPr>
      <w:r w:rsidRPr="00AF4819">
        <w:rPr>
          <w:rFonts w:ascii="Times New Roman" w:hAnsi="Times New Roman" w:cs="Times New Roman"/>
          <w:sz w:val="28"/>
          <w:szCs w:val="28"/>
        </w:rPr>
        <w:lastRenderedPageBreak/>
        <w:t>қаржы ұйымдары</w:t>
      </w:r>
      <w:r w:rsidR="005D54D7" w:rsidRPr="00EC03C1">
        <w:rPr>
          <w:rFonts w:ascii="Times New Roman" w:hAnsi="Times New Roman" w:cs="Times New Roman"/>
          <w:sz w:val="28"/>
          <w:szCs w:val="28"/>
        </w:rPr>
        <w:t>;</w:t>
      </w:r>
    </w:p>
    <w:p w14:paraId="7CC3895B" w14:textId="24D876D5" w:rsidR="005D54D7" w:rsidRPr="00EC03C1" w:rsidRDefault="00AF4819">
      <w:pPr>
        <w:pStyle w:val="a4"/>
        <w:numPr>
          <w:ilvl w:val="0"/>
          <w:numId w:val="3"/>
        </w:numPr>
        <w:tabs>
          <w:tab w:val="left" w:pos="1134"/>
        </w:tabs>
        <w:spacing w:after="0" w:line="240" w:lineRule="auto"/>
        <w:ind w:left="0" w:firstLine="709"/>
        <w:rPr>
          <w:rFonts w:ascii="Times New Roman" w:hAnsi="Times New Roman" w:cs="Times New Roman"/>
          <w:sz w:val="28"/>
          <w:szCs w:val="28"/>
        </w:rPr>
      </w:pPr>
      <w:r w:rsidRPr="00AF4819">
        <w:rPr>
          <w:rFonts w:ascii="Times New Roman" w:hAnsi="Times New Roman" w:cs="Times New Roman"/>
          <w:sz w:val="28"/>
          <w:szCs w:val="28"/>
        </w:rPr>
        <w:t>төлем ұйымдары</w:t>
      </w:r>
      <w:r w:rsidR="005D54D7" w:rsidRPr="00EC03C1">
        <w:rPr>
          <w:rFonts w:ascii="Times New Roman" w:hAnsi="Times New Roman" w:cs="Times New Roman"/>
          <w:sz w:val="28"/>
          <w:szCs w:val="28"/>
        </w:rPr>
        <w:t>;</w:t>
      </w:r>
    </w:p>
    <w:p w14:paraId="74796915" w14:textId="35B88C8F" w:rsidR="005D54D7" w:rsidRPr="00EC03C1" w:rsidRDefault="00FB60D6">
      <w:pPr>
        <w:pStyle w:val="a4"/>
        <w:numPr>
          <w:ilvl w:val="0"/>
          <w:numId w:val="3"/>
        </w:numPr>
        <w:tabs>
          <w:tab w:val="left" w:pos="1134"/>
        </w:tabs>
        <w:spacing w:after="0" w:line="240" w:lineRule="auto"/>
        <w:ind w:left="0" w:firstLine="709"/>
        <w:rPr>
          <w:rFonts w:ascii="Times New Roman" w:hAnsi="Times New Roman" w:cs="Times New Roman"/>
          <w:sz w:val="28"/>
          <w:szCs w:val="28"/>
        </w:rPr>
      </w:pPr>
      <w:r w:rsidRPr="00FB60D6">
        <w:rPr>
          <w:rFonts w:ascii="Times New Roman" w:hAnsi="Times New Roman" w:cs="Times New Roman"/>
          <w:sz w:val="28"/>
          <w:szCs w:val="28"/>
        </w:rPr>
        <w:t>ұялы байланыс операторлары</w:t>
      </w:r>
      <w:r w:rsidR="005D54D7" w:rsidRPr="00EC03C1">
        <w:rPr>
          <w:rFonts w:ascii="Times New Roman" w:hAnsi="Times New Roman" w:cs="Times New Roman"/>
          <w:sz w:val="28"/>
          <w:szCs w:val="28"/>
        </w:rPr>
        <w:t>;</w:t>
      </w:r>
    </w:p>
    <w:p w14:paraId="70C142BC" w14:textId="4483352B" w:rsidR="005D54D7" w:rsidRPr="00EC03C1" w:rsidRDefault="00FB60D6">
      <w:pPr>
        <w:pStyle w:val="a4"/>
        <w:numPr>
          <w:ilvl w:val="0"/>
          <w:numId w:val="3"/>
        </w:numPr>
        <w:tabs>
          <w:tab w:val="left" w:pos="1134"/>
        </w:tabs>
        <w:spacing w:after="0" w:line="240" w:lineRule="auto"/>
        <w:ind w:left="0" w:firstLine="709"/>
        <w:rPr>
          <w:rFonts w:ascii="Times New Roman" w:hAnsi="Times New Roman" w:cs="Times New Roman"/>
          <w:sz w:val="28"/>
          <w:szCs w:val="28"/>
        </w:rPr>
      </w:pPr>
      <w:r w:rsidRPr="00FB60D6">
        <w:rPr>
          <w:rFonts w:ascii="Times New Roman" w:hAnsi="Times New Roman" w:cs="Times New Roman"/>
          <w:sz w:val="28"/>
          <w:szCs w:val="28"/>
        </w:rPr>
        <w:t>қылмыстық қудалау органдары</w:t>
      </w:r>
      <w:r w:rsidR="005D54D7" w:rsidRPr="00EC03C1">
        <w:rPr>
          <w:rFonts w:ascii="Times New Roman" w:hAnsi="Times New Roman" w:cs="Times New Roman"/>
          <w:sz w:val="28"/>
          <w:szCs w:val="28"/>
        </w:rPr>
        <w:t>;</w:t>
      </w:r>
    </w:p>
    <w:p w14:paraId="412A2D18" w14:textId="618BBC4F" w:rsidR="005D54D7" w:rsidRPr="00EC03C1" w:rsidRDefault="00FB60D6">
      <w:pPr>
        <w:pStyle w:val="a4"/>
        <w:numPr>
          <w:ilvl w:val="0"/>
          <w:numId w:val="3"/>
        </w:numPr>
        <w:tabs>
          <w:tab w:val="left" w:pos="1134"/>
        </w:tabs>
        <w:spacing w:after="0" w:line="240" w:lineRule="auto"/>
        <w:ind w:left="0" w:firstLine="709"/>
        <w:jc w:val="both"/>
        <w:rPr>
          <w:rFonts w:ascii="Times New Roman" w:hAnsi="Times New Roman" w:cs="Times New Roman"/>
          <w:sz w:val="28"/>
          <w:szCs w:val="28"/>
        </w:rPr>
      </w:pPr>
      <w:r w:rsidRPr="00FB60D6">
        <w:rPr>
          <w:rFonts w:ascii="Times New Roman" w:hAnsi="Times New Roman" w:cs="Times New Roman"/>
          <w:sz w:val="28"/>
          <w:szCs w:val="28"/>
        </w:rPr>
        <w:t>қаржы нарығын және қаржы ұйымдарын реттеу, бақылау мен қадағалау жөніндегі уәкілетті орган</w:t>
      </w:r>
      <w:r w:rsidR="00E61949" w:rsidRPr="00EC03C1">
        <w:rPr>
          <w:rFonts w:ascii="Times New Roman" w:hAnsi="Times New Roman" w:cs="Times New Roman"/>
          <w:sz w:val="28"/>
          <w:szCs w:val="28"/>
        </w:rPr>
        <w:t>;</w:t>
      </w:r>
    </w:p>
    <w:p w14:paraId="75FAA703" w14:textId="14E5DF2F" w:rsidR="0027718E" w:rsidRPr="00EC03C1" w:rsidRDefault="00FB60D6">
      <w:pPr>
        <w:pStyle w:val="a4"/>
        <w:numPr>
          <w:ilvl w:val="0"/>
          <w:numId w:val="3"/>
        </w:numPr>
        <w:tabs>
          <w:tab w:val="left" w:pos="1134"/>
        </w:tabs>
        <w:spacing w:after="0" w:line="240" w:lineRule="auto"/>
        <w:ind w:left="0" w:firstLine="709"/>
        <w:jc w:val="both"/>
        <w:rPr>
          <w:rFonts w:ascii="Times New Roman" w:hAnsi="Times New Roman" w:cs="Times New Roman"/>
          <w:sz w:val="28"/>
          <w:szCs w:val="28"/>
        </w:rPr>
      </w:pPr>
      <w:r w:rsidRPr="00FB60D6">
        <w:rPr>
          <w:rFonts w:ascii="Times New Roman" w:hAnsi="Times New Roman" w:cs="Times New Roman"/>
          <w:sz w:val="28"/>
          <w:szCs w:val="28"/>
        </w:rPr>
        <w:t>ҚРҰБ</w:t>
      </w:r>
      <w:r w:rsidR="00F84F9A">
        <w:rPr>
          <w:rFonts w:ascii="Times New Roman" w:hAnsi="Times New Roman" w:cs="Times New Roman"/>
          <w:sz w:val="28"/>
          <w:szCs w:val="28"/>
        </w:rPr>
        <w:t>.</w:t>
      </w:r>
    </w:p>
    <w:p w14:paraId="07291344" w14:textId="7CC0C47B" w:rsidR="0065731B" w:rsidRPr="00EC03C1" w:rsidRDefault="00FB60D6">
      <w:pPr>
        <w:pStyle w:val="a4"/>
        <w:numPr>
          <w:ilvl w:val="0"/>
          <w:numId w:val="2"/>
        </w:numPr>
        <w:tabs>
          <w:tab w:val="left" w:pos="1134"/>
        </w:tabs>
        <w:spacing w:after="0" w:line="240" w:lineRule="auto"/>
        <w:ind w:left="0" w:firstLine="709"/>
        <w:jc w:val="both"/>
        <w:rPr>
          <w:rFonts w:ascii="Times New Roman" w:hAnsi="Times New Roman" w:cs="Times New Roman"/>
          <w:sz w:val="28"/>
          <w:szCs w:val="28"/>
        </w:rPr>
      </w:pPr>
      <w:r w:rsidRPr="00FB60D6">
        <w:rPr>
          <w:rFonts w:ascii="Times New Roman" w:hAnsi="Times New Roman" w:cs="Times New Roman"/>
          <w:sz w:val="28"/>
          <w:szCs w:val="28"/>
        </w:rPr>
        <w:t>Қатысушылар «Дербес деректер және оларды қорғау туралы» Қазақстан Республикасының Заңына, сондай-ақ ақпараттық қауіпсіздікті қамтамасыз етуге қойылатын талаптарды регламенттейтін өзге де құқықтық актілерге сәйкес ақпараттық қауіпсіздікті қамтамасыз ету және клиенттердің дербес деректерін қорғау бойынша қажетті шараларды қабылдайды</w:t>
      </w:r>
      <w:r w:rsidR="0065731B" w:rsidRPr="00EC03C1">
        <w:rPr>
          <w:rFonts w:ascii="Times New Roman" w:hAnsi="Times New Roman" w:cs="Times New Roman"/>
          <w:sz w:val="28"/>
          <w:szCs w:val="28"/>
        </w:rPr>
        <w:t>.</w:t>
      </w:r>
    </w:p>
    <w:p w14:paraId="78AF1474" w14:textId="2C47F1C6" w:rsidR="0065731B" w:rsidRPr="00EC03C1" w:rsidRDefault="00FB60D6">
      <w:pPr>
        <w:pStyle w:val="a4"/>
        <w:numPr>
          <w:ilvl w:val="0"/>
          <w:numId w:val="2"/>
        </w:numPr>
        <w:tabs>
          <w:tab w:val="left" w:pos="1134"/>
        </w:tabs>
        <w:spacing w:after="0" w:line="240" w:lineRule="auto"/>
        <w:ind w:left="0" w:firstLine="709"/>
        <w:jc w:val="both"/>
        <w:rPr>
          <w:rFonts w:ascii="Times New Roman" w:hAnsi="Times New Roman" w:cs="Times New Roman"/>
          <w:sz w:val="28"/>
          <w:szCs w:val="28"/>
        </w:rPr>
      </w:pPr>
      <w:r w:rsidRPr="00FB60D6">
        <w:rPr>
          <w:rFonts w:ascii="Times New Roman" w:hAnsi="Times New Roman" w:cs="Times New Roman"/>
          <w:sz w:val="28"/>
          <w:szCs w:val="28"/>
        </w:rPr>
        <w:t xml:space="preserve">Антифрод-орталық оқиғалар туралы және әрекеттер туралы деректер базасындағы ақпаратты оларды алған және өңдеген күннен бастап бес жыл бойы сақтауды қамтамасыз етеді. Қатысушыдан алынған және Антифрод-орталықпен өңделген барлық деректер аудиторлық </w:t>
      </w:r>
      <w:proofErr w:type="spellStart"/>
      <w:r w:rsidRPr="00FB60D6">
        <w:rPr>
          <w:rFonts w:ascii="Times New Roman" w:hAnsi="Times New Roman" w:cs="Times New Roman"/>
          <w:sz w:val="28"/>
          <w:szCs w:val="28"/>
        </w:rPr>
        <w:t>із</w:t>
      </w:r>
      <w:proofErr w:type="spellEnd"/>
      <w:r w:rsidRPr="00FB60D6">
        <w:rPr>
          <w:rFonts w:ascii="Times New Roman" w:hAnsi="Times New Roman" w:cs="Times New Roman"/>
          <w:sz w:val="28"/>
          <w:szCs w:val="28"/>
        </w:rPr>
        <w:t xml:space="preserve"> </w:t>
      </w:r>
      <w:proofErr w:type="spellStart"/>
      <w:r w:rsidRPr="00FB60D6">
        <w:rPr>
          <w:rFonts w:ascii="Times New Roman" w:hAnsi="Times New Roman" w:cs="Times New Roman"/>
          <w:sz w:val="28"/>
          <w:szCs w:val="28"/>
        </w:rPr>
        <w:t>қалдыруы</w:t>
      </w:r>
      <w:proofErr w:type="spellEnd"/>
      <w:r w:rsidRPr="00FB60D6">
        <w:rPr>
          <w:rFonts w:ascii="Times New Roman" w:hAnsi="Times New Roman" w:cs="Times New Roman"/>
          <w:sz w:val="28"/>
          <w:szCs w:val="28"/>
        </w:rPr>
        <w:t xml:space="preserve"> тиіс</w:t>
      </w:r>
      <w:r w:rsidR="004D4BC2" w:rsidRPr="00EC03C1">
        <w:rPr>
          <w:rFonts w:ascii="Times New Roman" w:hAnsi="Times New Roman" w:cs="Times New Roman"/>
          <w:sz w:val="28"/>
          <w:szCs w:val="28"/>
        </w:rPr>
        <w:t>.</w:t>
      </w:r>
    </w:p>
    <w:p w14:paraId="5F23DF01" w14:textId="77777777" w:rsidR="003D41C3" w:rsidRPr="00EC03C1" w:rsidRDefault="003D41C3">
      <w:pPr>
        <w:pStyle w:val="a4"/>
        <w:tabs>
          <w:tab w:val="left" w:pos="1134"/>
        </w:tabs>
        <w:spacing w:after="0" w:line="240" w:lineRule="auto"/>
        <w:ind w:left="709"/>
        <w:jc w:val="both"/>
        <w:rPr>
          <w:rFonts w:ascii="Times New Roman" w:hAnsi="Times New Roman" w:cs="Times New Roman"/>
          <w:sz w:val="28"/>
          <w:szCs w:val="28"/>
        </w:rPr>
      </w:pPr>
    </w:p>
    <w:p w14:paraId="61182285" w14:textId="3DC8943E" w:rsidR="004D4BC2" w:rsidRPr="00EC03C1" w:rsidRDefault="00FB60D6" w:rsidP="003935D1">
      <w:pPr>
        <w:pStyle w:val="1"/>
        <w:ind w:left="360"/>
      </w:pPr>
      <w:r w:rsidRPr="00FB60D6">
        <w:t>2-тарау. Қатысушыны Антифрод-орталығына қосу және қатысушыға қызмет көрсетуді тоқтату тәртібі</w:t>
      </w:r>
      <w:r w:rsidR="003935D1">
        <w:t xml:space="preserve"> </w:t>
      </w:r>
    </w:p>
    <w:p w14:paraId="0A00189D" w14:textId="14D9A3BD" w:rsidR="007436FA" w:rsidRPr="00EC03C1" w:rsidRDefault="00FB60D6">
      <w:pPr>
        <w:pStyle w:val="a4"/>
        <w:numPr>
          <w:ilvl w:val="0"/>
          <w:numId w:val="2"/>
        </w:numPr>
        <w:tabs>
          <w:tab w:val="left" w:pos="1134"/>
        </w:tabs>
        <w:spacing w:after="0" w:line="240" w:lineRule="auto"/>
        <w:ind w:left="0" w:firstLine="709"/>
        <w:jc w:val="both"/>
        <w:rPr>
          <w:rFonts w:ascii="Times New Roman" w:hAnsi="Times New Roman" w:cs="Times New Roman"/>
          <w:sz w:val="28"/>
          <w:szCs w:val="28"/>
        </w:rPr>
      </w:pPr>
      <w:r w:rsidRPr="00FB60D6">
        <w:rPr>
          <w:rFonts w:ascii="Times New Roman" w:hAnsi="Times New Roman" w:cs="Times New Roman"/>
          <w:sz w:val="28"/>
          <w:szCs w:val="28"/>
        </w:rPr>
        <w:t>Қатысушылардың Антифрод-орталығының операторымен өзара іс-қимылы Қатысушылар қол қойған және Антифрод-орталығының операторы қабылдаған осы Қағидаларға сөзсіз қосылу және келісім беру туралы өтініш (Қағидаларға 1-қосымша) негізінде жүзеге асырылады.</w:t>
      </w:r>
    </w:p>
    <w:p w14:paraId="40BD0731" w14:textId="7585587B" w:rsidR="007436FA" w:rsidRPr="00EC03C1" w:rsidRDefault="00FB60D6">
      <w:pPr>
        <w:pStyle w:val="a4"/>
        <w:numPr>
          <w:ilvl w:val="0"/>
          <w:numId w:val="2"/>
        </w:numPr>
        <w:tabs>
          <w:tab w:val="left" w:pos="1134"/>
        </w:tabs>
        <w:spacing w:after="0" w:line="240" w:lineRule="auto"/>
        <w:ind w:left="0" w:firstLine="709"/>
        <w:jc w:val="both"/>
        <w:rPr>
          <w:rFonts w:ascii="Times New Roman" w:hAnsi="Times New Roman" w:cs="Times New Roman"/>
          <w:sz w:val="28"/>
          <w:szCs w:val="28"/>
        </w:rPr>
      </w:pPr>
      <w:r w:rsidRPr="00FB60D6">
        <w:rPr>
          <w:rFonts w:ascii="Times New Roman" w:hAnsi="Times New Roman" w:cs="Times New Roman"/>
          <w:sz w:val="28"/>
          <w:szCs w:val="28"/>
        </w:rPr>
        <w:t xml:space="preserve">Заңды тұлғалар </w:t>
      </w:r>
      <w:proofErr w:type="spellStart"/>
      <w:r w:rsidRPr="00FB60D6">
        <w:rPr>
          <w:rFonts w:ascii="Times New Roman" w:hAnsi="Times New Roman" w:cs="Times New Roman"/>
          <w:sz w:val="28"/>
          <w:szCs w:val="28"/>
        </w:rPr>
        <w:t>шартсыз</w:t>
      </w:r>
      <w:proofErr w:type="spellEnd"/>
      <w:r w:rsidRPr="00FB60D6">
        <w:rPr>
          <w:rFonts w:ascii="Times New Roman" w:hAnsi="Times New Roman" w:cs="Times New Roman"/>
          <w:sz w:val="28"/>
          <w:szCs w:val="28"/>
        </w:rPr>
        <w:t xml:space="preserve"> қосылу және осы Ережемен келісу туралы өтінішке (Ережеге 1-қосымша) қол қойылғаннан кейін Қатысушы мәртебесіне ие болады.</w:t>
      </w:r>
    </w:p>
    <w:p w14:paraId="655EF5AE" w14:textId="6AFCDB6E" w:rsidR="007436FA" w:rsidRPr="00EC03C1" w:rsidRDefault="00FB60D6">
      <w:pPr>
        <w:pStyle w:val="a4"/>
        <w:numPr>
          <w:ilvl w:val="0"/>
          <w:numId w:val="2"/>
        </w:numPr>
        <w:tabs>
          <w:tab w:val="left" w:pos="1134"/>
        </w:tabs>
        <w:spacing w:after="0" w:line="240" w:lineRule="auto"/>
        <w:ind w:left="0" w:firstLine="709"/>
        <w:jc w:val="both"/>
        <w:rPr>
          <w:rFonts w:ascii="Times New Roman" w:hAnsi="Times New Roman" w:cs="Times New Roman"/>
          <w:sz w:val="28"/>
          <w:szCs w:val="28"/>
        </w:rPr>
      </w:pPr>
      <w:r w:rsidRPr="00FB60D6">
        <w:rPr>
          <w:rFonts w:ascii="Times New Roman" w:hAnsi="Times New Roman" w:cs="Times New Roman"/>
          <w:sz w:val="28"/>
          <w:szCs w:val="28"/>
        </w:rPr>
        <w:t xml:space="preserve">Заңды тұлғаларды Қағидалардың </w:t>
      </w:r>
      <w:proofErr w:type="spellStart"/>
      <w:r w:rsidRPr="00FB60D6">
        <w:rPr>
          <w:rFonts w:ascii="Times New Roman" w:hAnsi="Times New Roman" w:cs="Times New Roman"/>
          <w:sz w:val="28"/>
          <w:szCs w:val="28"/>
        </w:rPr>
        <w:t>ережелерімен</w:t>
      </w:r>
      <w:proofErr w:type="spellEnd"/>
      <w:r w:rsidRPr="00FB60D6">
        <w:rPr>
          <w:rFonts w:ascii="Times New Roman" w:hAnsi="Times New Roman" w:cs="Times New Roman"/>
          <w:sz w:val="28"/>
          <w:szCs w:val="28"/>
        </w:rPr>
        <w:t xml:space="preserve"> таныстыру мақсатында Қағидалар Антифрод-орталық операторының интернет-ресурсында орналастырылады.</w:t>
      </w:r>
    </w:p>
    <w:p w14:paraId="3BD7CF42" w14:textId="0FD91EB6" w:rsidR="003A09EB" w:rsidRPr="00EC03C1" w:rsidRDefault="00FB60D6">
      <w:pPr>
        <w:pStyle w:val="a4"/>
        <w:numPr>
          <w:ilvl w:val="0"/>
          <w:numId w:val="2"/>
        </w:numPr>
        <w:tabs>
          <w:tab w:val="left" w:pos="1134"/>
        </w:tabs>
        <w:spacing w:after="0" w:line="240" w:lineRule="auto"/>
        <w:ind w:left="0" w:firstLine="709"/>
        <w:jc w:val="both"/>
        <w:rPr>
          <w:rFonts w:ascii="Times New Roman" w:hAnsi="Times New Roman" w:cs="Times New Roman"/>
          <w:sz w:val="28"/>
          <w:szCs w:val="28"/>
        </w:rPr>
      </w:pPr>
      <w:r w:rsidRPr="00FB60D6">
        <w:rPr>
          <w:rFonts w:ascii="Times New Roman" w:hAnsi="Times New Roman" w:cs="Times New Roman"/>
          <w:sz w:val="28"/>
          <w:szCs w:val="28"/>
        </w:rPr>
        <w:t>Заңды тұлғаларды Антифрод-орталығына қосу осы Қағидаларға 2-қосымшаға сәйкес Алматы қаласы, Көктем 3 шағын</w:t>
      </w:r>
      <w:r>
        <w:rPr>
          <w:rFonts w:ascii="Times New Roman" w:hAnsi="Times New Roman" w:cs="Times New Roman"/>
          <w:sz w:val="28"/>
          <w:szCs w:val="28"/>
          <w:lang w:val="kk-KZ"/>
        </w:rPr>
        <w:t xml:space="preserve"> </w:t>
      </w:r>
      <w:r w:rsidRPr="00FB60D6">
        <w:rPr>
          <w:rFonts w:ascii="Times New Roman" w:hAnsi="Times New Roman" w:cs="Times New Roman"/>
          <w:sz w:val="28"/>
          <w:szCs w:val="28"/>
        </w:rPr>
        <w:t xml:space="preserve">ауданы, 21 </w:t>
      </w:r>
      <w:proofErr w:type="spellStart"/>
      <w:r w:rsidRPr="00FB60D6">
        <w:rPr>
          <w:rFonts w:ascii="Times New Roman" w:hAnsi="Times New Roman" w:cs="Times New Roman"/>
          <w:sz w:val="28"/>
          <w:szCs w:val="28"/>
        </w:rPr>
        <w:t>ғимарат</w:t>
      </w:r>
      <w:proofErr w:type="spellEnd"/>
      <w:r w:rsidRPr="00FB60D6">
        <w:rPr>
          <w:rFonts w:ascii="Times New Roman" w:hAnsi="Times New Roman" w:cs="Times New Roman"/>
          <w:sz w:val="28"/>
          <w:szCs w:val="28"/>
        </w:rPr>
        <w:t xml:space="preserve"> мекенжайы бойынша Антифрод-орталық операторына жазбаша өтінім жіберу жолымен </w:t>
      </w:r>
      <w:proofErr w:type="spellStart"/>
      <w:r w:rsidRPr="00FB60D6">
        <w:rPr>
          <w:rFonts w:ascii="Times New Roman" w:hAnsi="Times New Roman" w:cs="Times New Roman"/>
          <w:sz w:val="28"/>
          <w:szCs w:val="28"/>
        </w:rPr>
        <w:t>бастама</w:t>
      </w:r>
      <w:proofErr w:type="spellEnd"/>
      <w:r w:rsidRPr="00FB60D6">
        <w:rPr>
          <w:rFonts w:ascii="Times New Roman" w:hAnsi="Times New Roman" w:cs="Times New Roman"/>
          <w:sz w:val="28"/>
          <w:szCs w:val="28"/>
        </w:rPr>
        <w:t xml:space="preserve"> жасалады.</w:t>
      </w:r>
      <w:r w:rsidR="003A09EB" w:rsidRPr="00EC03C1">
        <w:rPr>
          <w:rFonts w:ascii="Times New Roman" w:hAnsi="Times New Roman" w:cs="Times New Roman"/>
          <w:sz w:val="28"/>
          <w:szCs w:val="28"/>
        </w:rPr>
        <w:t xml:space="preserve"> </w:t>
      </w:r>
    </w:p>
    <w:p w14:paraId="1234B3D5" w14:textId="2F203D00" w:rsidR="003A09EB" w:rsidRPr="00EC03C1" w:rsidRDefault="00FB60D6">
      <w:pPr>
        <w:pStyle w:val="a4"/>
        <w:numPr>
          <w:ilvl w:val="0"/>
          <w:numId w:val="2"/>
        </w:numPr>
        <w:tabs>
          <w:tab w:val="left" w:pos="1134"/>
        </w:tabs>
        <w:spacing w:after="0" w:line="240" w:lineRule="auto"/>
        <w:ind w:left="0" w:firstLine="709"/>
        <w:jc w:val="both"/>
        <w:rPr>
          <w:rFonts w:ascii="Times New Roman" w:hAnsi="Times New Roman" w:cs="Times New Roman"/>
          <w:sz w:val="28"/>
          <w:szCs w:val="28"/>
        </w:rPr>
      </w:pPr>
      <w:r w:rsidRPr="00FB60D6">
        <w:rPr>
          <w:rFonts w:ascii="Times New Roman" w:hAnsi="Times New Roman" w:cs="Times New Roman"/>
          <w:sz w:val="28"/>
          <w:szCs w:val="28"/>
        </w:rPr>
        <w:t>Өтінім берген сәтте заңды тұлға:</w:t>
      </w:r>
    </w:p>
    <w:p w14:paraId="60E89845" w14:textId="4A0158EB" w:rsidR="003A09EB" w:rsidRPr="00EC03C1" w:rsidRDefault="00890798">
      <w:pPr>
        <w:pStyle w:val="a4"/>
        <w:numPr>
          <w:ilvl w:val="0"/>
          <w:numId w:val="14"/>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lang w:val="kk-KZ"/>
        </w:rPr>
        <w:t>кеңестер</w:t>
      </w:r>
      <w:r w:rsidRPr="00890798">
        <w:rPr>
          <w:rFonts w:ascii="Times New Roman" w:hAnsi="Times New Roman" w:cs="Times New Roman"/>
          <w:sz w:val="28"/>
          <w:szCs w:val="28"/>
        </w:rPr>
        <w:t xml:space="preserve"> үшін клиентке қолжетімді қолдау қызметінің болуын қамтамасыз етуі тиіс</w:t>
      </w:r>
      <w:r w:rsidR="003A09EB" w:rsidRPr="00EC03C1">
        <w:rPr>
          <w:rFonts w:ascii="Times New Roman" w:hAnsi="Times New Roman" w:cs="Times New Roman"/>
          <w:sz w:val="28"/>
          <w:szCs w:val="28"/>
        </w:rPr>
        <w:t>;</w:t>
      </w:r>
    </w:p>
    <w:p w14:paraId="354A008F" w14:textId="5904DDC9" w:rsidR="003A09EB" w:rsidRPr="00EC03C1" w:rsidRDefault="00890798">
      <w:pPr>
        <w:pStyle w:val="a4"/>
        <w:numPr>
          <w:ilvl w:val="0"/>
          <w:numId w:val="14"/>
        </w:numPr>
        <w:tabs>
          <w:tab w:val="left" w:pos="1134"/>
        </w:tabs>
        <w:spacing w:after="0" w:line="240" w:lineRule="auto"/>
        <w:ind w:left="0" w:firstLine="709"/>
        <w:jc w:val="both"/>
        <w:rPr>
          <w:rFonts w:ascii="Times New Roman" w:hAnsi="Times New Roman" w:cs="Times New Roman"/>
          <w:sz w:val="28"/>
          <w:szCs w:val="28"/>
        </w:rPr>
      </w:pPr>
      <w:proofErr w:type="spellStart"/>
      <w:r w:rsidRPr="00890798">
        <w:rPr>
          <w:rFonts w:ascii="Times New Roman" w:hAnsi="Times New Roman" w:cs="Times New Roman"/>
          <w:sz w:val="28"/>
          <w:szCs w:val="28"/>
        </w:rPr>
        <w:t>банкроттық</w:t>
      </w:r>
      <w:proofErr w:type="spellEnd"/>
      <w:r w:rsidRPr="00890798">
        <w:rPr>
          <w:rFonts w:ascii="Times New Roman" w:hAnsi="Times New Roman" w:cs="Times New Roman"/>
          <w:sz w:val="28"/>
          <w:szCs w:val="28"/>
        </w:rPr>
        <w:t xml:space="preserve"> не </w:t>
      </w:r>
      <w:proofErr w:type="spellStart"/>
      <w:r w:rsidRPr="00890798">
        <w:rPr>
          <w:rFonts w:ascii="Times New Roman" w:hAnsi="Times New Roman" w:cs="Times New Roman"/>
          <w:sz w:val="28"/>
          <w:szCs w:val="28"/>
        </w:rPr>
        <w:t>таратылу</w:t>
      </w:r>
      <w:proofErr w:type="spellEnd"/>
      <w:r w:rsidRPr="00890798">
        <w:rPr>
          <w:rFonts w:ascii="Times New Roman" w:hAnsi="Times New Roman" w:cs="Times New Roman"/>
          <w:sz w:val="28"/>
          <w:szCs w:val="28"/>
        </w:rPr>
        <w:t xml:space="preserve"> </w:t>
      </w:r>
      <w:proofErr w:type="spellStart"/>
      <w:r w:rsidRPr="00890798">
        <w:rPr>
          <w:rFonts w:ascii="Times New Roman" w:hAnsi="Times New Roman" w:cs="Times New Roman"/>
          <w:sz w:val="28"/>
          <w:szCs w:val="28"/>
        </w:rPr>
        <w:t>рәсіміне</w:t>
      </w:r>
      <w:proofErr w:type="spellEnd"/>
      <w:r w:rsidRPr="00890798">
        <w:rPr>
          <w:rFonts w:ascii="Times New Roman" w:hAnsi="Times New Roman" w:cs="Times New Roman"/>
          <w:sz w:val="28"/>
          <w:szCs w:val="28"/>
        </w:rPr>
        <w:t xml:space="preserve"> </w:t>
      </w:r>
      <w:proofErr w:type="spellStart"/>
      <w:r w:rsidRPr="00890798">
        <w:rPr>
          <w:rFonts w:ascii="Times New Roman" w:hAnsi="Times New Roman" w:cs="Times New Roman"/>
          <w:sz w:val="28"/>
          <w:szCs w:val="28"/>
        </w:rPr>
        <w:t>жатпауы</w:t>
      </w:r>
      <w:proofErr w:type="spellEnd"/>
      <w:r w:rsidRPr="00890798">
        <w:rPr>
          <w:rFonts w:ascii="Times New Roman" w:hAnsi="Times New Roman" w:cs="Times New Roman"/>
          <w:sz w:val="28"/>
          <w:szCs w:val="28"/>
        </w:rPr>
        <w:t xml:space="preserve"> тиіс</w:t>
      </w:r>
      <w:r w:rsidR="003A09EB" w:rsidRPr="00EC03C1">
        <w:rPr>
          <w:rFonts w:ascii="Times New Roman" w:hAnsi="Times New Roman" w:cs="Times New Roman"/>
          <w:sz w:val="28"/>
          <w:szCs w:val="28"/>
        </w:rPr>
        <w:t>.</w:t>
      </w:r>
    </w:p>
    <w:p w14:paraId="30F4D9D3" w14:textId="1E0CFDA8" w:rsidR="003A09EB" w:rsidRPr="00EC03C1" w:rsidRDefault="00890798">
      <w:pPr>
        <w:pStyle w:val="a4"/>
        <w:numPr>
          <w:ilvl w:val="0"/>
          <w:numId w:val="2"/>
        </w:numPr>
        <w:tabs>
          <w:tab w:val="left" w:pos="1134"/>
        </w:tabs>
        <w:spacing w:after="0" w:line="240" w:lineRule="auto"/>
        <w:ind w:left="0" w:firstLine="709"/>
        <w:jc w:val="both"/>
        <w:rPr>
          <w:rFonts w:ascii="Times New Roman" w:hAnsi="Times New Roman" w:cs="Times New Roman"/>
          <w:sz w:val="28"/>
          <w:szCs w:val="28"/>
        </w:rPr>
      </w:pPr>
      <w:r w:rsidRPr="00890798">
        <w:rPr>
          <w:rFonts w:ascii="Times New Roman" w:hAnsi="Times New Roman" w:cs="Times New Roman"/>
          <w:sz w:val="28"/>
          <w:szCs w:val="28"/>
        </w:rPr>
        <w:t xml:space="preserve">Заңды тұлға </w:t>
      </w:r>
      <w:proofErr w:type="spellStart"/>
      <w:r w:rsidRPr="00890798">
        <w:rPr>
          <w:rFonts w:ascii="Times New Roman" w:hAnsi="Times New Roman" w:cs="Times New Roman"/>
          <w:sz w:val="28"/>
          <w:szCs w:val="28"/>
        </w:rPr>
        <w:t>өтінімге</w:t>
      </w:r>
      <w:proofErr w:type="spellEnd"/>
      <w:r w:rsidRPr="00890798">
        <w:rPr>
          <w:rFonts w:ascii="Times New Roman" w:hAnsi="Times New Roman" w:cs="Times New Roman"/>
          <w:sz w:val="28"/>
          <w:szCs w:val="28"/>
        </w:rPr>
        <w:t xml:space="preserve"> мынадай құжаттарды қоса береді:</w:t>
      </w:r>
    </w:p>
    <w:p w14:paraId="52957063" w14:textId="027ADACA" w:rsidR="003A09EB" w:rsidRPr="00EC03C1" w:rsidRDefault="00890798">
      <w:pPr>
        <w:pStyle w:val="a4"/>
        <w:numPr>
          <w:ilvl w:val="0"/>
          <w:numId w:val="15"/>
        </w:numPr>
        <w:tabs>
          <w:tab w:val="left" w:pos="1134"/>
        </w:tabs>
        <w:spacing w:after="0" w:line="240" w:lineRule="auto"/>
        <w:ind w:left="0" w:firstLine="709"/>
        <w:jc w:val="both"/>
        <w:rPr>
          <w:rFonts w:ascii="Times New Roman" w:hAnsi="Times New Roman" w:cs="Times New Roman"/>
          <w:sz w:val="28"/>
          <w:szCs w:val="28"/>
        </w:rPr>
      </w:pPr>
      <w:r w:rsidRPr="00890798">
        <w:rPr>
          <w:rFonts w:ascii="Times New Roman" w:hAnsi="Times New Roman" w:cs="Times New Roman"/>
          <w:sz w:val="28"/>
          <w:szCs w:val="28"/>
        </w:rPr>
        <w:t>осы Ережеге сөзсіз қосылу және келісім беру туралы қол қойылған өтініштің түпнұсқасы (Ережеге 1-қосымша);</w:t>
      </w:r>
    </w:p>
    <w:p w14:paraId="1C69F41E" w14:textId="5DAD9E70" w:rsidR="003A09EB" w:rsidRPr="00EC03C1" w:rsidRDefault="00890798">
      <w:pPr>
        <w:pStyle w:val="a4"/>
        <w:numPr>
          <w:ilvl w:val="0"/>
          <w:numId w:val="15"/>
        </w:numPr>
        <w:tabs>
          <w:tab w:val="left" w:pos="1134"/>
        </w:tabs>
        <w:spacing w:after="0" w:line="240" w:lineRule="auto"/>
        <w:ind w:left="0" w:firstLine="709"/>
        <w:jc w:val="both"/>
        <w:rPr>
          <w:rFonts w:ascii="Times New Roman" w:hAnsi="Times New Roman" w:cs="Times New Roman"/>
          <w:sz w:val="28"/>
          <w:szCs w:val="28"/>
        </w:rPr>
      </w:pPr>
      <w:r w:rsidRPr="00890798">
        <w:rPr>
          <w:rFonts w:ascii="Times New Roman" w:hAnsi="Times New Roman" w:cs="Times New Roman"/>
          <w:sz w:val="28"/>
          <w:szCs w:val="28"/>
        </w:rPr>
        <w:t>Антифрод-орталыққа құжаттарды ұсыну күніне қалыптастырылған заңды тұлғаны мемлекеттік тіркеу/ қайта тіркеу туралы куәліктің/анықтаманың көшірмесі;</w:t>
      </w:r>
    </w:p>
    <w:p w14:paraId="741FCAEA" w14:textId="1C8065A0" w:rsidR="003A09EB" w:rsidRPr="00EC03C1" w:rsidRDefault="00B90C4F">
      <w:pPr>
        <w:pStyle w:val="a4"/>
        <w:numPr>
          <w:ilvl w:val="0"/>
          <w:numId w:val="15"/>
        </w:numPr>
        <w:tabs>
          <w:tab w:val="left" w:pos="1134"/>
        </w:tabs>
        <w:spacing w:after="0" w:line="240" w:lineRule="auto"/>
        <w:ind w:left="0" w:firstLine="709"/>
        <w:jc w:val="both"/>
        <w:rPr>
          <w:rFonts w:ascii="Times New Roman" w:hAnsi="Times New Roman" w:cs="Times New Roman"/>
          <w:sz w:val="28"/>
          <w:szCs w:val="28"/>
        </w:rPr>
      </w:pPr>
      <w:r w:rsidRPr="00B90C4F">
        <w:rPr>
          <w:rFonts w:ascii="Times New Roman" w:hAnsi="Times New Roman" w:cs="Times New Roman"/>
          <w:sz w:val="28"/>
          <w:szCs w:val="28"/>
        </w:rPr>
        <w:lastRenderedPageBreak/>
        <w:t xml:space="preserve">заңды тұлғаның уәкілетті органы хаттамасының (шешімінің) көшірмесі және бірінші </w:t>
      </w:r>
      <w:proofErr w:type="spellStart"/>
      <w:r w:rsidRPr="00B90C4F">
        <w:rPr>
          <w:rFonts w:ascii="Times New Roman" w:hAnsi="Times New Roman" w:cs="Times New Roman"/>
          <w:sz w:val="28"/>
          <w:szCs w:val="28"/>
        </w:rPr>
        <w:t>басшыны</w:t>
      </w:r>
      <w:proofErr w:type="spellEnd"/>
      <w:r w:rsidRPr="00B90C4F">
        <w:rPr>
          <w:rFonts w:ascii="Times New Roman" w:hAnsi="Times New Roman" w:cs="Times New Roman"/>
          <w:sz w:val="28"/>
          <w:szCs w:val="28"/>
        </w:rPr>
        <w:t xml:space="preserve"> тағайындау туралы бұйрық;</w:t>
      </w:r>
    </w:p>
    <w:p w14:paraId="51DBC34C" w14:textId="234E28EE" w:rsidR="003A09EB" w:rsidRPr="00EC03C1" w:rsidRDefault="00B90C4F">
      <w:pPr>
        <w:pStyle w:val="a4"/>
        <w:numPr>
          <w:ilvl w:val="0"/>
          <w:numId w:val="15"/>
        </w:numPr>
        <w:tabs>
          <w:tab w:val="left" w:pos="1134"/>
        </w:tabs>
        <w:spacing w:after="0" w:line="240" w:lineRule="auto"/>
        <w:ind w:left="0" w:firstLine="709"/>
        <w:jc w:val="both"/>
        <w:rPr>
          <w:rFonts w:ascii="Times New Roman" w:hAnsi="Times New Roman" w:cs="Times New Roman"/>
          <w:sz w:val="28"/>
          <w:szCs w:val="28"/>
        </w:rPr>
      </w:pPr>
      <w:r w:rsidRPr="00B90C4F">
        <w:rPr>
          <w:rFonts w:ascii="Times New Roman" w:hAnsi="Times New Roman" w:cs="Times New Roman"/>
          <w:sz w:val="28"/>
          <w:szCs w:val="28"/>
        </w:rPr>
        <w:t>қосылған құн салығы бойынша тіркеу есебіне қою туралы куәліктің көшірмесі (бар болса);</w:t>
      </w:r>
    </w:p>
    <w:p w14:paraId="50B414AF" w14:textId="35112D08" w:rsidR="003A09EB" w:rsidRPr="00EC03C1" w:rsidRDefault="00B90C4F">
      <w:pPr>
        <w:pStyle w:val="a4"/>
        <w:numPr>
          <w:ilvl w:val="0"/>
          <w:numId w:val="15"/>
        </w:numPr>
        <w:tabs>
          <w:tab w:val="left" w:pos="1134"/>
        </w:tabs>
        <w:spacing w:after="0" w:line="240" w:lineRule="auto"/>
        <w:ind w:left="0" w:firstLine="709"/>
        <w:jc w:val="both"/>
        <w:rPr>
          <w:rFonts w:ascii="Times New Roman" w:hAnsi="Times New Roman" w:cs="Times New Roman"/>
          <w:sz w:val="28"/>
          <w:szCs w:val="28"/>
        </w:rPr>
      </w:pPr>
      <w:r w:rsidRPr="00B90C4F">
        <w:rPr>
          <w:rFonts w:ascii="Times New Roman" w:hAnsi="Times New Roman" w:cs="Times New Roman"/>
          <w:sz w:val="28"/>
          <w:szCs w:val="28"/>
        </w:rPr>
        <w:t>жарғының көшірмесі</w:t>
      </w:r>
      <w:r w:rsidR="003A09EB" w:rsidRPr="00EC03C1">
        <w:rPr>
          <w:rFonts w:ascii="Times New Roman" w:hAnsi="Times New Roman" w:cs="Times New Roman"/>
          <w:sz w:val="28"/>
          <w:szCs w:val="28"/>
        </w:rPr>
        <w:t>;</w:t>
      </w:r>
    </w:p>
    <w:p w14:paraId="4CA4CBA3" w14:textId="396645B8" w:rsidR="003A09EB" w:rsidRPr="00EC03C1" w:rsidRDefault="00C54504">
      <w:pPr>
        <w:pStyle w:val="a4"/>
        <w:numPr>
          <w:ilvl w:val="0"/>
          <w:numId w:val="15"/>
        </w:numPr>
        <w:tabs>
          <w:tab w:val="left" w:pos="1134"/>
        </w:tabs>
        <w:spacing w:after="0" w:line="240" w:lineRule="auto"/>
        <w:ind w:left="0" w:firstLine="709"/>
        <w:jc w:val="both"/>
        <w:rPr>
          <w:rFonts w:ascii="Times New Roman" w:hAnsi="Times New Roman" w:cs="Times New Roman"/>
          <w:sz w:val="28"/>
          <w:szCs w:val="28"/>
        </w:rPr>
      </w:pPr>
      <w:r w:rsidRPr="00C54504">
        <w:rPr>
          <w:rFonts w:ascii="Times New Roman" w:hAnsi="Times New Roman" w:cs="Times New Roman"/>
          <w:sz w:val="28"/>
          <w:szCs w:val="28"/>
        </w:rPr>
        <w:t xml:space="preserve">бірінші басшының сенімхаты (егер Өтінішке/Келісімге бірінші </w:t>
      </w:r>
      <w:proofErr w:type="spellStart"/>
      <w:r w:rsidRPr="00C54504">
        <w:rPr>
          <w:rFonts w:ascii="Times New Roman" w:hAnsi="Times New Roman" w:cs="Times New Roman"/>
          <w:sz w:val="28"/>
          <w:szCs w:val="28"/>
        </w:rPr>
        <w:t>басшы</w:t>
      </w:r>
      <w:proofErr w:type="spellEnd"/>
      <w:r w:rsidRPr="00C54504">
        <w:rPr>
          <w:rFonts w:ascii="Times New Roman" w:hAnsi="Times New Roman" w:cs="Times New Roman"/>
          <w:sz w:val="28"/>
          <w:szCs w:val="28"/>
        </w:rPr>
        <w:t xml:space="preserve"> қол қоймаса);</w:t>
      </w:r>
    </w:p>
    <w:p w14:paraId="516AE998" w14:textId="76904FBB" w:rsidR="003A09EB" w:rsidRPr="00EC03C1" w:rsidRDefault="00C54504">
      <w:pPr>
        <w:pStyle w:val="a4"/>
        <w:numPr>
          <w:ilvl w:val="0"/>
          <w:numId w:val="15"/>
        </w:numPr>
        <w:tabs>
          <w:tab w:val="left" w:pos="1134"/>
        </w:tabs>
        <w:spacing w:after="0" w:line="240" w:lineRule="auto"/>
        <w:ind w:left="0" w:firstLine="709"/>
        <w:jc w:val="both"/>
        <w:rPr>
          <w:rFonts w:ascii="Times New Roman" w:hAnsi="Times New Roman" w:cs="Times New Roman"/>
          <w:sz w:val="28"/>
          <w:szCs w:val="28"/>
        </w:rPr>
      </w:pPr>
      <w:r w:rsidRPr="00C54504">
        <w:rPr>
          <w:rFonts w:ascii="Times New Roman" w:hAnsi="Times New Roman" w:cs="Times New Roman"/>
          <w:sz w:val="28"/>
          <w:szCs w:val="28"/>
        </w:rPr>
        <w:t>ҚРҰБ немесе ҚНРДА тізілімінде тіркеу туралы куәліктің көшірмесі (бар болса)</w:t>
      </w:r>
      <w:r w:rsidR="003A09EB" w:rsidRPr="00EC03C1">
        <w:rPr>
          <w:rFonts w:ascii="Times New Roman" w:hAnsi="Times New Roman" w:cs="Times New Roman"/>
          <w:sz w:val="28"/>
          <w:szCs w:val="28"/>
        </w:rPr>
        <w:t>.</w:t>
      </w:r>
    </w:p>
    <w:p w14:paraId="3F26C368" w14:textId="4BFC9B67" w:rsidR="00A83218" w:rsidRPr="00EC03C1" w:rsidRDefault="00C54504">
      <w:pPr>
        <w:pStyle w:val="a4"/>
        <w:numPr>
          <w:ilvl w:val="0"/>
          <w:numId w:val="2"/>
        </w:numPr>
        <w:tabs>
          <w:tab w:val="left" w:pos="1134"/>
        </w:tabs>
        <w:spacing w:after="0" w:line="240" w:lineRule="auto"/>
        <w:ind w:left="0" w:firstLine="709"/>
        <w:jc w:val="both"/>
        <w:rPr>
          <w:rFonts w:ascii="Times New Roman" w:hAnsi="Times New Roman" w:cs="Times New Roman"/>
          <w:sz w:val="28"/>
          <w:szCs w:val="28"/>
        </w:rPr>
      </w:pPr>
      <w:proofErr w:type="spellStart"/>
      <w:r w:rsidRPr="00C54504">
        <w:rPr>
          <w:rFonts w:ascii="Times New Roman" w:hAnsi="Times New Roman" w:cs="Times New Roman"/>
          <w:sz w:val="28"/>
          <w:szCs w:val="28"/>
        </w:rPr>
        <w:t>Өтiнiмдер</w:t>
      </w:r>
      <w:proofErr w:type="spellEnd"/>
      <w:r w:rsidRPr="00C54504">
        <w:rPr>
          <w:rFonts w:ascii="Times New Roman" w:hAnsi="Times New Roman" w:cs="Times New Roman"/>
          <w:sz w:val="28"/>
          <w:szCs w:val="28"/>
        </w:rPr>
        <w:t xml:space="preserve"> осы Ереженiң 6-тармағында көрсетiлген заңды тұлғалардан қабылданады, өзге ұйымдардың </w:t>
      </w:r>
      <w:proofErr w:type="spellStart"/>
      <w:r w:rsidRPr="00C54504">
        <w:rPr>
          <w:rFonts w:ascii="Times New Roman" w:hAnsi="Times New Roman" w:cs="Times New Roman"/>
          <w:sz w:val="28"/>
          <w:szCs w:val="28"/>
        </w:rPr>
        <w:t>өтiнiмдерi</w:t>
      </w:r>
      <w:proofErr w:type="spellEnd"/>
      <w:r w:rsidRPr="00C54504">
        <w:rPr>
          <w:rFonts w:ascii="Times New Roman" w:hAnsi="Times New Roman" w:cs="Times New Roman"/>
          <w:sz w:val="28"/>
          <w:szCs w:val="28"/>
        </w:rPr>
        <w:t xml:space="preserve"> </w:t>
      </w:r>
      <w:proofErr w:type="spellStart"/>
      <w:r w:rsidRPr="00C54504">
        <w:rPr>
          <w:rFonts w:ascii="Times New Roman" w:hAnsi="Times New Roman" w:cs="Times New Roman"/>
          <w:sz w:val="28"/>
          <w:szCs w:val="28"/>
        </w:rPr>
        <w:t>қабылданбайды</w:t>
      </w:r>
      <w:proofErr w:type="spellEnd"/>
      <w:r w:rsidRPr="00C54504">
        <w:rPr>
          <w:rFonts w:ascii="Times New Roman" w:hAnsi="Times New Roman" w:cs="Times New Roman"/>
          <w:sz w:val="28"/>
          <w:szCs w:val="28"/>
        </w:rPr>
        <w:t>.</w:t>
      </w:r>
      <w:r w:rsidR="00A83218" w:rsidRPr="00EC03C1">
        <w:rPr>
          <w:rFonts w:ascii="Times New Roman" w:hAnsi="Times New Roman" w:cs="Times New Roman"/>
          <w:sz w:val="28"/>
          <w:szCs w:val="28"/>
        </w:rPr>
        <w:t xml:space="preserve"> </w:t>
      </w:r>
    </w:p>
    <w:p w14:paraId="61577B75" w14:textId="503DC70E" w:rsidR="00A83218" w:rsidRPr="00EC03C1" w:rsidRDefault="00C54504">
      <w:pPr>
        <w:pStyle w:val="a4"/>
        <w:numPr>
          <w:ilvl w:val="0"/>
          <w:numId w:val="2"/>
        </w:numPr>
        <w:tabs>
          <w:tab w:val="left" w:pos="1134"/>
        </w:tabs>
        <w:spacing w:after="0" w:line="240" w:lineRule="auto"/>
        <w:ind w:left="0" w:firstLine="709"/>
        <w:jc w:val="both"/>
        <w:rPr>
          <w:rFonts w:ascii="Times New Roman" w:hAnsi="Times New Roman" w:cs="Times New Roman"/>
          <w:sz w:val="28"/>
          <w:szCs w:val="28"/>
        </w:rPr>
      </w:pPr>
      <w:r w:rsidRPr="00C54504">
        <w:rPr>
          <w:rFonts w:ascii="Times New Roman" w:hAnsi="Times New Roman" w:cs="Times New Roman"/>
          <w:sz w:val="28"/>
          <w:szCs w:val="28"/>
        </w:rPr>
        <w:t>Антифрод-орталығына қосылуға өтінімдерді Антифрод-орталықтың операторы өтінімді алған күннен бастап 7 (жеті) жұмыс күні ішінде қарайды.</w:t>
      </w:r>
      <w:r w:rsidR="00A83218" w:rsidRPr="00EC03C1">
        <w:rPr>
          <w:rFonts w:ascii="Times New Roman" w:hAnsi="Times New Roman" w:cs="Times New Roman"/>
          <w:sz w:val="28"/>
          <w:szCs w:val="28"/>
        </w:rPr>
        <w:t xml:space="preserve"> </w:t>
      </w:r>
    </w:p>
    <w:p w14:paraId="2758C5B6" w14:textId="4F4923DF" w:rsidR="00A83218" w:rsidRPr="00EC03C1" w:rsidRDefault="00C54504">
      <w:pPr>
        <w:pStyle w:val="a4"/>
        <w:numPr>
          <w:ilvl w:val="0"/>
          <w:numId w:val="2"/>
        </w:numPr>
        <w:tabs>
          <w:tab w:val="left" w:pos="1134"/>
        </w:tabs>
        <w:spacing w:after="0" w:line="240" w:lineRule="auto"/>
        <w:ind w:left="0" w:firstLine="709"/>
        <w:jc w:val="both"/>
        <w:rPr>
          <w:rFonts w:ascii="Times New Roman" w:hAnsi="Times New Roman" w:cs="Times New Roman"/>
          <w:sz w:val="28"/>
          <w:szCs w:val="28"/>
        </w:rPr>
      </w:pPr>
      <w:proofErr w:type="spellStart"/>
      <w:r w:rsidRPr="00C54504">
        <w:rPr>
          <w:rFonts w:ascii="Times New Roman" w:hAnsi="Times New Roman" w:cs="Times New Roman"/>
          <w:sz w:val="28"/>
          <w:szCs w:val="28"/>
        </w:rPr>
        <w:t>Дәлсіздіктер</w:t>
      </w:r>
      <w:proofErr w:type="spellEnd"/>
      <w:r w:rsidRPr="00C54504">
        <w:rPr>
          <w:rFonts w:ascii="Times New Roman" w:hAnsi="Times New Roman" w:cs="Times New Roman"/>
          <w:sz w:val="28"/>
          <w:szCs w:val="28"/>
        </w:rPr>
        <w:t xml:space="preserve">/қателер/қате көрсетілген деректер анықталған жағдайда, Антифрод-орталығының операторы заңды тұлғаны Антифрод-орталығына </w:t>
      </w:r>
      <w:proofErr w:type="spellStart"/>
      <w:r w:rsidRPr="00C54504">
        <w:rPr>
          <w:rFonts w:ascii="Times New Roman" w:hAnsi="Times New Roman" w:cs="Times New Roman"/>
          <w:sz w:val="28"/>
          <w:szCs w:val="28"/>
        </w:rPr>
        <w:t>қосудан</w:t>
      </w:r>
      <w:proofErr w:type="spellEnd"/>
      <w:r w:rsidRPr="00C54504">
        <w:rPr>
          <w:rFonts w:ascii="Times New Roman" w:hAnsi="Times New Roman" w:cs="Times New Roman"/>
          <w:sz w:val="28"/>
          <w:szCs w:val="28"/>
        </w:rPr>
        <w:t xml:space="preserve"> бас тарту себебін көрсете отырып бас тартады.</w:t>
      </w:r>
    </w:p>
    <w:p w14:paraId="22E4FD92" w14:textId="292FF4F2" w:rsidR="00A83218" w:rsidRPr="00EC03C1" w:rsidRDefault="00C54504">
      <w:pPr>
        <w:pStyle w:val="a4"/>
        <w:numPr>
          <w:ilvl w:val="0"/>
          <w:numId w:val="2"/>
        </w:numPr>
        <w:tabs>
          <w:tab w:val="left" w:pos="1134"/>
        </w:tabs>
        <w:spacing w:after="0" w:line="240" w:lineRule="auto"/>
        <w:ind w:left="0" w:firstLine="709"/>
        <w:jc w:val="both"/>
        <w:rPr>
          <w:rFonts w:ascii="Times New Roman" w:hAnsi="Times New Roman" w:cs="Times New Roman"/>
          <w:sz w:val="28"/>
          <w:szCs w:val="28"/>
        </w:rPr>
      </w:pPr>
      <w:r w:rsidRPr="00C54504">
        <w:rPr>
          <w:rFonts w:ascii="Times New Roman" w:hAnsi="Times New Roman" w:cs="Times New Roman"/>
          <w:sz w:val="28"/>
          <w:szCs w:val="28"/>
        </w:rPr>
        <w:t xml:space="preserve">Қажет болған жағдайда заңды тұлға Антифрод-орталығына қосылуға арналған жаңа өтінімді қалыптастырады, оның шеңберінде анықталған </w:t>
      </w:r>
      <w:proofErr w:type="spellStart"/>
      <w:r w:rsidRPr="00C54504">
        <w:rPr>
          <w:rFonts w:ascii="Times New Roman" w:hAnsi="Times New Roman" w:cs="Times New Roman"/>
          <w:sz w:val="28"/>
          <w:szCs w:val="28"/>
        </w:rPr>
        <w:t>дәлсіздіктерді</w:t>
      </w:r>
      <w:proofErr w:type="spellEnd"/>
      <w:r w:rsidRPr="00C54504">
        <w:rPr>
          <w:rFonts w:ascii="Times New Roman" w:hAnsi="Times New Roman" w:cs="Times New Roman"/>
          <w:sz w:val="28"/>
          <w:szCs w:val="28"/>
        </w:rPr>
        <w:t>, сәйкессіздіктер мен қателерді жояды.</w:t>
      </w:r>
    </w:p>
    <w:p w14:paraId="71895A0C" w14:textId="00B77AE3" w:rsidR="00A83218" w:rsidRPr="00EC03C1" w:rsidRDefault="00825B2B">
      <w:pPr>
        <w:pStyle w:val="a4"/>
        <w:numPr>
          <w:ilvl w:val="0"/>
          <w:numId w:val="2"/>
        </w:numPr>
        <w:tabs>
          <w:tab w:val="left" w:pos="1134"/>
        </w:tabs>
        <w:spacing w:after="0" w:line="240" w:lineRule="auto"/>
        <w:ind w:left="0" w:firstLine="709"/>
        <w:jc w:val="both"/>
        <w:rPr>
          <w:rFonts w:ascii="Times New Roman" w:hAnsi="Times New Roman" w:cs="Times New Roman"/>
          <w:sz w:val="28"/>
          <w:szCs w:val="28"/>
        </w:rPr>
      </w:pPr>
      <w:r w:rsidRPr="00825B2B">
        <w:rPr>
          <w:rFonts w:ascii="Times New Roman" w:hAnsi="Times New Roman" w:cs="Times New Roman"/>
          <w:sz w:val="28"/>
          <w:szCs w:val="28"/>
        </w:rPr>
        <w:t xml:space="preserve">Егер заңды тұлға құжаттардың толық тізбесін </w:t>
      </w:r>
      <w:proofErr w:type="spellStart"/>
      <w:r w:rsidRPr="00825B2B">
        <w:rPr>
          <w:rFonts w:ascii="Times New Roman" w:hAnsi="Times New Roman" w:cs="Times New Roman"/>
          <w:sz w:val="28"/>
          <w:szCs w:val="28"/>
        </w:rPr>
        <w:t>ұсынса</w:t>
      </w:r>
      <w:proofErr w:type="spellEnd"/>
      <w:r w:rsidRPr="00825B2B">
        <w:rPr>
          <w:rFonts w:ascii="Times New Roman" w:hAnsi="Times New Roman" w:cs="Times New Roman"/>
          <w:sz w:val="28"/>
          <w:szCs w:val="28"/>
        </w:rPr>
        <w:t xml:space="preserve"> және Антифрод-орталығының </w:t>
      </w:r>
      <w:proofErr w:type="spellStart"/>
      <w:r w:rsidRPr="00825B2B">
        <w:rPr>
          <w:rFonts w:ascii="Times New Roman" w:hAnsi="Times New Roman" w:cs="Times New Roman"/>
          <w:sz w:val="28"/>
          <w:szCs w:val="28"/>
        </w:rPr>
        <w:t>операторында</w:t>
      </w:r>
      <w:proofErr w:type="spellEnd"/>
      <w:r w:rsidRPr="00825B2B">
        <w:rPr>
          <w:rFonts w:ascii="Times New Roman" w:hAnsi="Times New Roman" w:cs="Times New Roman"/>
          <w:sz w:val="28"/>
          <w:szCs w:val="28"/>
        </w:rPr>
        <w:t xml:space="preserve"> ескертулер болмаса, Антифрод-орталығының операторы Қатысушыға өзара іс-қимыл кезінде тараптарды аутентификациялау және авторизациялау үшін пайдаланылатын есептік деректерді ұсынады.</w:t>
      </w:r>
    </w:p>
    <w:p w14:paraId="1AF6F729" w14:textId="11D9A625" w:rsidR="00A83218" w:rsidRPr="00EC03C1" w:rsidRDefault="00825B2B">
      <w:pPr>
        <w:pStyle w:val="a4"/>
        <w:numPr>
          <w:ilvl w:val="0"/>
          <w:numId w:val="2"/>
        </w:numPr>
        <w:tabs>
          <w:tab w:val="left" w:pos="1134"/>
        </w:tabs>
        <w:spacing w:after="0" w:line="240" w:lineRule="auto"/>
        <w:ind w:left="0" w:firstLine="709"/>
        <w:jc w:val="both"/>
        <w:rPr>
          <w:rFonts w:ascii="Times New Roman" w:hAnsi="Times New Roman" w:cs="Times New Roman"/>
          <w:sz w:val="28"/>
          <w:szCs w:val="28"/>
        </w:rPr>
      </w:pPr>
      <w:r w:rsidRPr="00825B2B">
        <w:rPr>
          <w:rFonts w:ascii="Times New Roman" w:hAnsi="Times New Roman" w:cs="Times New Roman"/>
          <w:sz w:val="28"/>
          <w:szCs w:val="28"/>
        </w:rPr>
        <w:t xml:space="preserve">Қол жеткізу </w:t>
      </w:r>
      <w:proofErr w:type="spellStart"/>
      <w:r w:rsidRPr="00825B2B">
        <w:rPr>
          <w:rFonts w:ascii="Times New Roman" w:hAnsi="Times New Roman" w:cs="Times New Roman"/>
          <w:sz w:val="28"/>
          <w:szCs w:val="28"/>
        </w:rPr>
        <w:t>деңгейлерін</w:t>
      </w:r>
      <w:proofErr w:type="spellEnd"/>
      <w:r w:rsidRPr="00825B2B">
        <w:rPr>
          <w:rFonts w:ascii="Times New Roman" w:hAnsi="Times New Roman" w:cs="Times New Roman"/>
          <w:sz w:val="28"/>
          <w:szCs w:val="28"/>
        </w:rPr>
        <w:t xml:space="preserve">, есептік </w:t>
      </w:r>
      <w:proofErr w:type="spellStart"/>
      <w:r w:rsidRPr="00825B2B">
        <w:rPr>
          <w:rFonts w:ascii="Times New Roman" w:hAnsi="Times New Roman" w:cs="Times New Roman"/>
          <w:sz w:val="28"/>
          <w:szCs w:val="28"/>
        </w:rPr>
        <w:t>жазбаларды</w:t>
      </w:r>
      <w:proofErr w:type="spellEnd"/>
      <w:r w:rsidRPr="00825B2B">
        <w:rPr>
          <w:rFonts w:ascii="Times New Roman" w:hAnsi="Times New Roman" w:cs="Times New Roman"/>
          <w:sz w:val="28"/>
          <w:szCs w:val="28"/>
        </w:rPr>
        <w:t xml:space="preserve"> ұсыну тәртібін Антифрод-орталық операторы Антифрод-орталық операторының ішкі регламенттеуші құжаттарына сәйкес белгілейді.</w:t>
      </w:r>
    </w:p>
    <w:p w14:paraId="0F7495FF" w14:textId="29E8E057" w:rsidR="00A83218" w:rsidRPr="00EC03C1" w:rsidRDefault="00825B2B">
      <w:pPr>
        <w:pStyle w:val="a4"/>
        <w:numPr>
          <w:ilvl w:val="0"/>
          <w:numId w:val="2"/>
        </w:numPr>
        <w:tabs>
          <w:tab w:val="left" w:pos="1134"/>
        </w:tabs>
        <w:spacing w:after="0" w:line="240" w:lineRule="auto"/>
        <w:ind w:left="0" w:firstLine="709"/>
        <w:jc w:val="both"/>
        <w:rPr>
          <w:rFonts w:ascii="Times New Roman" w:hAnsi="Times New Roman" w:cs="Times New Roman"/>
          <w:sz w:val="28"/>
          <w:szCs w:val="28"/>
        </w:rPr>
      </w:pPr>
      <w:r w:rsidRPr="00825B2B">
        <w:rPr>
          <w:rFonts w:ascii="Times New Roman" w:hAnsi="Times New Roman" w:cs="Times New Roman"/>
          <w:sz w:val="28"/>
          <w:szCs w:val="28"/>
        </w:rPr>
        <w:t xml:space="preserve">Қатысушылар Антифрод-орталықтың бағдарламалық-техникалық кешенінің уәкілетті </w:t>
      </w:r>
      <w:proofErr w:type="spellStart"/>
      <w:r w:rsidRPr="00825B2B">
        <w:rPr>
          <w:rFonts w:ascii="Times New Roman" w:hAnsi="Times New Roman" w:cs="Times New Roman"/>
          <w:sz w:val="28"/>
          <w:szCs w:val="28"/>
        </w:rPr>
        <w:t>пайдаланушыларын</w:t>
      </w:r>
      <w:proofErr w:type="spellEnd"/>
      <w:r w:rsidRPr="00825B2B">
        <w:rPr>
          <w:rFonts w:ascii="Times New Roman" w:hAnsi="Times New Roman" w:cs="Times New Roman"/>
          <w:sz w:val="28"/>
          <w:szCs w:val="28"/>
        </w:rPr>
        <w:t xml:space="preserve"> дербес айқындайды және пайдаланушылар құрамындағы өзгерістер туралы Антифрод-орталықтың Операторын алдын ала жазбаша хабардар етеді.</w:t>
      </w:r>
      <w:r w:rsidR="00A83218" w:rsidRPr="00EC03C1">
        <w:rPr>
          <w:rFonts w:ascii="Times New Roman" w:hAnsi="Times New Roman" w:cs="Times New Roman"/>
          <w:sz w:val="28"/>
          <w:szCs w:val="28"/>
        </w:rPr>
        <w:t xml:space="preserve"> </w:t>
      </w:r>
    </w:p>
    <w:p w14:paraId="02C298EC" w14:textId="1033923C" w:rsidR="00765CE9" w:rsidRPr="00EC03C1" w:rsidRDefault="00825B2B">
      <w:pPr>
        <w:pStyle w:val="a4"/>
        <w:numPr>
          <w:ilvl w:val="0"/>
          <w:numId w:val="2"/>
        </w:numPr>
        <w:tabs>
          <w:tab w:val="left" w:pos="1134"/>
        </w:tabs>
        <w:spacing w:after="0" w:line="240" w:lineRule="auto"/>
        <w:ind w:left="0" w:firstLine="709"/>
        <w:jc w:val="both"/>
        <w:rPr>
          <w:rFonts w:ascii="Times New Roman" w:hAnsi="Times New Roman" w:cs="Times New Roman"/>
          <w:sz w:val="28"/>
          <w:szCs w:val="28"/>
        </w:rPr>
      </w:pPr>
      <w:r w:rsidRPr="00825B2B">
        <w:rPr>
          <w:rFonts w:ascii="Times New Roman" w:hAnsi="Times New Roman" w:cs="Times New Roman"/>
          <w:sz w:val="28"/>
          <w:szCs w:val="28"/>
        </w:rPr>
        <w:t xml:space="preserve">Қатысушыға қызмет көрсету мынадай жағдайларда </w:t>
      </w:r>
      <w:proofErr w:type="spellStart"/>
      <w:r w:rsidRPr="00825B2B">
        <w:rPr>
          <w:rFonts w:ascii="Times New Roman" w:hAnsi="Times New Roman" w:cs="Times New Roman"/>
          <w:sz w:val="28"/>
          <w:szCs w:val="28"/>
        </w:rPr>
        <w:t>тоқтатылады</w:t>
      </w:r>
      <w:proofErr w:type="spellEnd"/>
      <w:r w:rsidRPr="00825B2B">
        <w:rPr>
          <w:rFonts w:ascii="Times New Roman" w:hAnsi="Times New Roman" w:cs="Times New Roman"/>
          <w:sz w:val="28"/>
          <w:szCs w:val="28"/>
        </w:rPr>
        <w:t>:</w:t>
      </w:r>
    </w:p>
    <w:p w14:paraId="7E71569E" w14:textId="162A4A74" w:rsidR="00765CE9" w:rsidRPr="00EC03C1" w:rsidRDefault="00B73665">
      <w:pPr>
        <w:pStyle w:val="a4"/>
        <w:numPr>
          <w:ilvl w:val="0"/>
          <w:numId w:val="12"/>
        </w:numPr>
        <w:tabs>
          <w:tab w:val="left" w:pos="1134"/>
        </w:tabs>
        <w:spacing w:after="0" w:line="240" w:lineRule="auto"/>
        <w:ind w:left="0" w:firstLine="709"/>
        <w:jc w:val="both"/>
        <w:rPr>
          <w:rFonts w:ascii="Times New Roman" w:hAnsi="Times New Roman" w:cs="Times New Roman"/>
          <w:sz w:val="28"/>
          <w:szCs w:val="28"/>
        </w:rPr>
      </w:pPr>
      <w:r w:rsidRPr="00B73665">
        <w:rPr>
          <w:rFonts w:ascii="Times New Roman" w:hAnsi="Times New Roman" w:cs="Times New Roman"/>
          <w:sz w:val="28"/>
          <w:szCs w:val="28"/>
        </w:rPr>
        <w:t xml:space="preserve">уәкілетті мемлекеттік органның, лауазымды тұлғаның немесе сот </w:t>
      </w:r>
      <w:proofErr w:type="spellStart"/>
      <w:r w:rsidRPr="00B73665">
        <w:rPr>
          <w:rFonts w:ascii="Times New Roman" w:hAnsi="Times New Roman" w:cs="Times New Roman"/>
          <w:sz w:val="28"/>
          <w:szCs w:val="28"/>
        </w:rPr>
        <w:t>орындаушысының</w:t>
      </w:r>
      <w:proofErr w:type="spellEnd"/>
      <w:r w:rsidRPr="00B73665">
        <w:rPr>
          <w:rFonts w:ascii="Times New Roman" w:hAnsi="Times New Roman" w:cs="Times New Roman"/>
          <w:sz w:val="28"/>
          <w:szCs w:val="28"/>
        </w:rPr>
        <w:t xml:space="preserve"> алынған хабарламасы негізінде;</w:t>
      </w:r>
    </w:p>
    <w:p w14:paraId="5D14F724" w14:textId="303FE8EE" w:rsidR="00765CE9" w:rsidRPr="00EC03C1" w:rsidRDefault="00B73665">
      <w:pPr>
        <w:pStyle w:val="a4"/>
        <w:numPr>
          <w:ilvl w:val="0"/>
          <w:numId w:val="12"/>
        </w:numPr>
        <w:tabs>
          <w:tab w:val="left" w:pos="1134"/>
        </w:tabs>
        <w:spacing w:after="0" w:line="240" w:lineRule="auto"/>
        <w:ind w:left="0" w:firstLine="709"/>
        <w:jc w:val="both"/>
        <w:rPr>
          <w:rFonts w:ascii="Times New Roman" w:hAnsi="Times New Roman" w:cs="Times New Roman"/>
          <w:sz w:val="28"/>
          <w:szCs w:val="28"/>
        </w:rPr>
      </w:pPr>
      <w:r w:rsidRPr="00B73665">
        <w:rPr>
          <w:rFonts w:ascii="Times New Roman" w:hAnsi="Times New Roman" w:cs="Times New Roman"/>
          <w:sz w:val="28"/>
          <w:szCs w:val="28"/>
        </w:rPr>
        <w:t xml:space="preserve">көрсетілетін төлем қызметтерін және/немесе қаржылық қызметтерді көрсету құқығынан </w:t>
      </w:r>
      <w:proofErr w:type="spellStart"/>
      <w:r w:rsidRPr="00B73665">
        <w:rPr>
          <w:rFonts w:ascii="Times New Roman" w:hAnsi="Times New Roman" w:cs="Times New Roman"/>
          <w:sz w:val="28"/>
          <w:szCs w:val="28"/>
        </w:rPr>
        <w:t>айырылған</w:t>
      </w:r>
      <w:proofErr w:type="spellEnd"/>
      <w:r w:rsidRPr="00B73665">
        <w:rPr>
          <w:rFonts w:ascii="Times New Roman" w:hAnsi="Times New Roman" w:cs="Times New Roman"/>
          <w:sz w:val="28"/>
          <w:szCs w:val="28"/>
        </w:rPr>
        <w:t>;</w:t>
      </w:r>
    </w:p>
    <w:p w14:paraId="085A07B5" w14:textId="0A07EFC2" w:rsidR="00765CE9" w:rsidRPr="00C8690B" w:rsidRDefault="00B73665">
      <w:pPr>
        <w:pStyle w:val="a4"/>
        <w:numPr>
          <w:ilvl w:val="0"/>
          <w:numId w:val="12"/>
        </w:numPr>
        <w:tabs>
          <w:tab w:val="left" w:pos="1134"/>
        </w:tabs>
        <w:spacing w:after="0" w:line="240" w:lineRule="auto"/>
        <w:ind w:left="0" w:firstLine="709"/>
        <w:jc w:val="both"/>
        <w:rPr>
          <w:rFonts w:ascii="Times New Roman" w:hAnsi="Times New Roman" w:cs="Times New Roman"/>
          <w:sz w:val="28"/>
          <w:szCs w:val="28"/>
        </w:rPr>
      </w:pPr>
      <w:r w:rsidRPr="00B73665">
        <w:rPr>
          <w:rFonts w:ascii="Times New Roman" w:hAnsi="Times New Roman" w:cs="Times New Roman"/>
          <w:sz w:val="28"/>
          <w:szCs w:val="28"/>
        </w:rPr>
        <w:t>Қатысушыға халықаралық санкцияларда көзделген шектеулер мен тыйым салуларды қолдану</w:t>
      </w:r>
      <w:r w:rsidR="00765CE9" w:rsidRPr="00C8690B">
        <w:rPr>
          <w:rFonts w:ascii="Times New Roman" w:hAnsi="Times New Roman" w:cs="Times New Roman"/>
          <w:sz w:val="28"/>
          <w:szCs w:val="28"/>
        </w:rPr>
        <w:t>;</w:t>
      </w:r>
    </w:p>
    <w:p w14:paraId="00E66640" w14:textId="16B9D432" w:rsidR="00765CE9" w:rsidRPr="00EC03C1" w:rsidRDefault="00B73665">
      <w:pPr>
        <w:pStyle w:val="a4"/>
        <w:numPr>
          <w:ilvl w:val="0"/>
          <w:numId w:val="12"/>
        </w:numPr>
        <w:tabs>
          <w:tab w:val="left" w:pos="1134"/>
        </w:tabs>
        <w:spacing w:after="0" w:line="240" w:lineRule="auto"/>
        <w:ind w:left="0" w:firstLine="709"/>
        <w:jc w:val="both"/>
        <w:rPr>
          <w:rFonts w:ascii="Times New Roman" w:hAnsi="Times New Roman" w:cs="Times New Roman"/>
          <w:sz w:val="28"/>
          <w:szCs w:val="28"/>
        </w:rPr>
      </w:pPr>
      <w:r w:rsidRPr="00B73665">
        <w:rPr>
          <w:rFonts w:ascii="Times New Roman" w:hAnsi="Times New Roman" w:cs="Times New Roman"/>
          <w:sz w:val="28"/>
          <w:szCs w:val="28"/>
        </w:rPr>
        <w:t>Қазақстан Республикасының заңнамасында және Қағидаларда белгіленген өзге де жағдайларда</w:t>
      </w:r>
      <w:r w:rsidR="00765CE9" w:rsidRPr="00EC03C1">
        <w:rPr>
          <w:rFonts w:ascii="Times New Roman" w:hAnsi="Times New Roman" w:cs="Times New Roman"/>
          <w:sz w:val="28"/>
          <w:szCs w:val="28"/>
        </w:rPr>
        <w:t>.</w:t>
      </w:r>
    </w:p>
    <w:p w14:paraId="21ED6145" w14:textId="75193C14" w:rsidR="00765CE9" w:rsidRPr="00EC03C1" w:rsidRDefault="00B73665">
      <w:pPr>
        <w:pStyle w:val="a4"/>
        <w:numPr>
          <w:ilvl w:val="0"/>
          <w:numId w:val="2"/>
        </w:numPr>
        <w:tabs>
          <w:tab w:val="left" w:pos="1134"/>
        </w:tabs>
        <w:spacing w:after="0" w:line="240" w:lineRule="auto"/>
        <w:ind w:left="0" w:firstLine="709"/>
        <w:jc w:val="both"/>
        <w:rPr>
          <w:rFonts w:ascii="Times New Roman" w:hAnsi="Times New Roman" w:cs="Times New Roman"/>
          <w:sz w:val="28"/>
          <w:szCs w:val="28"/>
        </w:rPr>
      </w:pPr>
      <w:r w:rsidRPr="00B73665">
        <w:rPr>
          <w:rFonts w:ascii="Times New Roman" w:hAnsi="Times New Roman" w:cs="Times New Roman"/>
          <w:sz w:val="28"/>
          <w:szCs w:val="28"/>
        </w:rPr>
        <w:t>Қатысушыға қызмет көрсетуді тоқтата тұру не тоқтату кезінде Антифрод-орталық операторы Қатысушыны қызмет көрсетуді тоқтата тұру не тоқтату күні мен себептері туралы жазбаша хабардар етеді.</w:t>
      </w:r>
    </w:p>
    <w:p w14:paraId="7FC3F927" w14:textId="603F68FC" w:rsidR="00F77626" w:rsidRPr="00EC03C1" w:rsidRDefault="00B73665">
      <w:pPr>
        <w:pStyle w:val="a4"/>
        <w:numPr>
          <w:ilvl w:val="0"/>
          <w:numId w:val="2"/>
        </w:numPr>
        <w:tabs>
          <w:tab w:val="left" w:pos="1134"/>
        </w:tabs>
        <w:spacing w:after="0" w:line="240" w:lineRule="auto"/>
        <w:ind w:left="0" w:firstLine="709"/>
        <w:jc w:val="both"/>
        <w:rPr>
          <w:rFonts w:ascii="Times New Roman" w:hAnsi="Times New Roman" w:cs="Times New Roman"/>
          <w:sz w:val="28"/>
          <w:szCs w:val="28"/>
        </w:rPr>
      </w:pPr>
      <w:r w:rsidRPr="00B73665">
        <w:rPr>
          <w:rFonts w:ascii="Times New Roman" w:hAnsi="Times New Roman" w:cs="Times New Roman"/>
          <w:sz w:val="28"/>
          <w:szCs w:val="28"/>
        </w:rPr>
        <w:t xml:space="preserve">ҚРҰБ қызметкерлері Антифрод-орталықтың бағдарламалық-техникалық кешенінің «Әкімшілендіру қағидаларына» және «Пайдаланушы </w:t>
      </w:r>
      <w:proofErr w:type="spellStart"/>
      <w:r w:rsidRPr="00B73665">
        <w:rPr>
          <w:rFonts w:ascii="Times New Roman" w:hAnsi="Times New Roman" w:cs="Times New Roman"/>
          <w:sz w:val="28"/>
          <w:szCs w:val="28"/>
        </w:rPr>
        <w:lastRenderedPageBreak/>
        <w:t>нұсқаулығына</w:t>
      </w:r>
      <w:proofErr w:type="spellEnd"/>
      <w:r w:rsidRPr="00B73665">
        <w:rPr>
          <w:rFonts w:ascii="Times New Roman" w:hAnsi="Times New Roman" w:cs="Times New Roman"/>
          <w:sz w:val="28"/>
          <w:szCs w:val="28"/>
        </w:rPr>
        <w:t>» сәйкес қол жеткізеді және Антифрод-орталық операторымен шарт жасаспай зерттеу және талдау жүргізу үшін алаяқтық белгілері бар төлем транзакциялары туралы келіп түскен хабарламалар туралы ақпарат алады.</w:t>
      </w:r>
    </w:p>
    <w:p w14:paraId="05BE60F8" w14:textId="77777777" w:rsidR="00F77626" w:rsidRPr="00EC03C1" w:rsidRDefault="00F77626">
      <w:pPr>
        <w:pStyle w:val="1"/>
        <w:ind w:left="720"/>
      </w:pPr>
    </w:p>
    <w:p w14:paraId="75F13A48" w14:textId="4703CC0A" w:rsidR="004D4BC2" w:rsidRPr="00EC03C1" w:rsidRDefault="003927CC">
      <w:pPr>
        <w:pStyle w:val="1"/>
        <w:ind w:left="720"/>
      </w:pPr>
      <w:r w:rsidRPr="003927CC">
        <w:t>3-тарау. Антифрод-орталығындағы оқыс оқиғаларды басқару тәртібі</w:t>
      </w:r>
    </w:p>
    <w:p w14:paraId="4EAAF995" w14:textId="41D02093" w:rsidR="00A83218" w:rsidRPr="00EC03C1" w:rsidRDefault="003927CC">
      <w:pPr>
        <w:pStyle w:val="a4"/>
        <w:numPr>
          <w:ilvl w:val="0"/>
          <w:numId w:val="2"/>
        </w:numPr>
        <w:tabs>
          <w:tab w:val="left" w:pos="1134"/>
        </w:tabs>
        <w:spacing w:after="0" w:line="240" w:lineRule="auto"/>
        <w:ind w:left="0" w:firstLine="709"/>
        <w:jc w:val="both"/>
        <w:rPr>
          <w:rFonts w:ascii="Times New Roman" w:hAnsi="Times New Roman" w:cs="Times New Roman"/>
          <w:sz w:val="28"/>
          <w:szCs w:val="28"/>
        </w:rPr>
      </w:pPr>
      <w:r w:rsidRPr="003927CC">
        <w:rPr>
          <w:rFonts w:ascii="Times New Roman" w:hAnsi="Times New Roman" w:cs="Times New Roman"/>
          <w:sz w:val="28"/>
          <w:szCs w:val="28"/>
        </w:rPr>
        <w:t>Антифрод-орталық оқыс оқиғаларды нақты уақыт режимінде, API немесе WEB интерфейсі арқылы электрондық тәсілмен қабылдайды.</w:t>
      </w:r>
    </w:p>
    <w:p w14:paraId="1035BB53" w14:textId="3D795E98" w:rsidR="00A83218" w:rsidRPr="00EC03C1" w:rsidRDefault="003927CC">
      <w:pPr>
        <w:pStyle w:val="a4"/>
        <w:numPr>
          <w:ilvl w:val="0"/>
          <w:numId w:val="2"/>
        </w:numPr>
        <w:tabs>
          <w:tab w:val="left" w:pos="1134"/>
        </w:tabs>
        <w:spacing w:after="0" w:line="240" w:lineRule="auto"/>
        <w:ind w:left="0" w:firstLine="709"/>
        <w:jc w:val="both"/>
        <w:rPr>
          <w:rFonts w:ascii="Times New Roman" w:hAnsi="Times New Roman" w:cs="Times New Roman"/>
          <w:sz w:val="28"/>
          <w:szCs w:val="28"/>
        </w:rPr>
      </w:pPr>
      <w:r w:rsidRPr="003927CC">
        <w:rPr>
          <w:rFonts w:ascii="Times New Roman" w:hAnsi="Times New Roman" w:cs="Times New Roman"/>
          <w:sz w:val="28"/>
          <w:szCs w:val="28"/>
        </w:rPr>
        <w:t>Алаяқтық белгілері бар төлем транзакциясы бойынша деректер Антифрод-орталыққа автоматтандырылған арна арқылы Антифрод-орталықтың АРІ арналарының өзара іс-қимыл стандартына (талаптарына) сәйкес API арқылы жіберіледі.</w:t>
      </w:r>
    </w:p>
    <w:p w14:paraId="0C989743" w14:textId="2EBF769F" w:rsidR="00A83218" w:rsidRPr="00EC03C1" w:rsidRDefault="003927CC">
      <w:pPr>
        <w:pStyle w:val="a4"/>
        <w:numPr>
          <w:ilvl w:val="0"/>
          <w:numId w:val="2"/>
        </w:numPr>
        <w:tabs>
          <w:tab w:val="left" w:pos="1134"/>
        </w:tabs>
        <w:spacing w:after="0" w:line="240" w:lineRule="auto"/>
        <w:ind w:left="0" w:firstLine="709"/>
        <w:jc w:val="both"/>
        <w:rPr>
          <w:rFonts w:ascii="Times New Roman" w:hAnsi="Times New Roman" w:cs="Times New Roman"/>
          <w:sz w:val="28"/>
          <w:szCs w:val="28"/>
        </w:rPr>
      </w:pPr>
      <w:r w:rsidRPr="003927CC">
        <w:rPr>
          <w:rFonts w:ascii="Times New Roman" w:hAnsi="Times New Roman" w:cs="Times New Roman"/>
          <w:sz w:val="28"/>
          <w:szCs w:val="28"/>
        </w:rPr>
        <w:t xml:space="preserve">Антифрод-орталықтың бағдарламалық-техникалық </w:t>
      </w:r>
      <w:proofErr w:type="spellStart"/>
      <w:r w:rsidRPr="003927CC">
        <w:rPr>
          <w:rFonts w:ascii="Times New Roman" w:hAnsi="Times New Roman" w:cs="Times New Roman"/>
          <w:sz w:val="28"/>
          <w:szCs w:val="28"/>
        </w:rPr>
        <w:t>кешенімен</w:t>
      </w:r>
      <w:proofErr w:type="spellEnd"/>
      <w:r w:rsidRPr="003927CC">
        <w:rPr>
          <w:rFonts w:ascii="Times New Roman" w:hAnsi="Times New Roman" w:cs="Times New Roman"/>
          <w:sz w:val="28"/>
          <w:szCs w:val="28"/>
        </w:rPr>
        <w:t xml:space="preserve"> алынған және өңделген ақпарат аудиторлық </w:t>
      </w:r>
      <w:proofErr w:type="spellStart"/>
      <w:r w:rsidRPr="003927CC">
        <w:rPr>
          <w:rFonts w:ascii="Times New Roman" w:hAnsi="Times New Roman" w:cs="Times New Roman"/>
          <w:sz w:val="28"/>
          <w:szCs w:val="28"/>
        </w:rPr>
        <w:t>із</w:t>
      </w:r>
      <w:proofErr w:type="spellEnd"/>
      <w:r w:rsidRPr="003927CC">
        <w:rPr>
          <w:rFonts w:ascii="Times New Roman" w:hAnsi="Times New Roman" w:cs="Times New Roman"/>
          <w:sz w:val="28"/>
          <w:szCs w:val="28"/>
        </w:rPr>
        <w:t xml:space="preserve"> қалдырады және пайдаланушылардың іс-қимылдарын электрондық нысанда есепке алу </w:t>
      </w:r>
      <w:proofErr w:type="spellStart"/>
      <w:r w:rsidRPr="003927CC">
        <w:rPr>
          <w:rFonts w:ascii="Times New Roman" w:hAnsi="Times New Roman" w:cs="Times New Roman"/>
          <w:sz w:val="28"/>
          <w:szCs w:val="28"/>
        </w:rPr>
        <w:t>журналында</w:t>
      </w:r>
      <w:proofErr w:type="spellEnd"/>
      <w:r w:rsidRPr="003927CC">
        <w:rPr>
          <w:rFonts w:ascii="Times New Roman" w:hAnsi="Times New Roman" w:cs="Times New Roman"/>
          <w:sz w:val="28"/>
          <w:szCs w:val="28"/>
        </w:rPr>
        <w:t xml:space="preserve"> сақталады.</w:t>
      </w:r>
    </w:p>
    <w:p w14:paraId="54EF955E" w14:textId="41CE85F0" w:rsidR="00A83218" w:rsidRPr="00EC03C1" w:rsidRDefault="003927CC">
      <w:pPr>
        <w:pStyle w:val="a4"/>
        <w:numPr>
          <w:ilvl w:val="0"/>
          <w:numId w:val="2"/>
        </w:numPr>
        <w:tabs>
          <w:tab w:val="left" w:pos="1134"/>
        </w:tabs>
        <w:spacing w:after="0" w:line="240" w:lineRule="auto"/>
        <w:ind w:left="0" w:firstLine="709"/>
        <w:jc w:val="both"/>
        <w:rPr>
          <w:rFonts w:ascii="Times New Roman" w:hAnsi="Times New Roman" w:cs="Times New Roman"/>
          <w:sz w:val="28"/>
          <w:szCs w:val="28"/>
        </w:rPr>
      </w:pPr>
      <w:r w:rsidRPr="003927CC">
        <w:rPr>
          <w:rFonts w:ascii="Times New Roman" w:hAnsi="Times New Roman" w:cs="Times New Roman"/>
          <w:sz w:val="28"/>
          <w:szCs w:val="28"/>
        </w:rPr>
        <w:t xml:space="preserve">Антифрод-орталық операторы алаяқтықтың жаңа </w:t>
      </w:r>
      <w:proofErr w:type="spellStart"/>
      <w:r w:rsidRPr="003927CC">
        <w:rPr>
          <w:rFonts w:ascii="Times New Roman" w:hAnsi="Times New Roman" w:cs="Times New Roman"/>
          <w:sz w:val="28"/>
          <w:szCs w:val="28"/>
        </w:rPr>
        <w:t>паттерндерін</w:t>
      </w:r>
      <w:proofErr w:type="spellEnd"/>
      <w:r w:rsidRPr="003927CC">
        <w:rPr>
          <w:rFonts w:ascii="Times New Roman" w:hAnsi="Times New Roman" w:cs="Times New Roman"/>
          <w:sz w:val="28"/>
          <w:szCs w:val="28"/>
        </w:rPr>
        <w:t>, Қатысушылардың ішкі жүйесіндегі осалдықтарды анықтау, транзакциялық алаяқтыққа қарсы іс-қимыл бойынша ұсыныстар әзірлеу мәніне деректерге талдау жүргізеді. Әзірленген ұсыныстар мүдделі Қатысушылардың атына жіберіледі.</w:t>
      </w:r>
    </w:p>
    <w:p w14:paraId="2E940776" w14:textId="56E13F3D" w:rsidR="00806D52" w:rsidRPr="00EC03C1" w:rsidRDefault="003927CC">
      <w:pPr>
        <w:pStyle w:val="a4"/>
        <w:numPr>
          <w:ilvl w:val="0"/>
          <w:numId w:val="2"/>
        </w:numPr>
        <w:shd w:val="clear" w:color="auto" w:fill="FFFFFF"/>
        <w:tabs>
          <w:tab w:val="left" w:pos="1134"/>
        </w:tabs>
        <w:spacing w:after="0" w:line="240" w:lineRule="auto"/>
        <w:ind w:left="0" w:firstLine="709"/>
        <w:jc w:val="both"/>
        <w:textAlignment w:val="baseline"/>
        <w:rPr>
          <w:rFonts w:ascii="Times New Roman" w:hAnsi="Times New Roman" w:cs="Times New Roman"/>
          <w:sz w:val="28"/>
          <w:szCs w:val="28"/>
        </w:rPr>
      </w:pPr>
      <w:r w:rsidRPr="003927CC">
        <w:rPr>
          <w:rFonts w:ascii="Times New Roman" w:hAnsi="Times New Roman" w:cs="Times New Roman"/>
          <w:sz w:val="28"/>
          <w:szCs w:val="28"/>
        </w:rPr>
        <w:t xml:space="preserve">Ақша </w:t>
      </w:r>
      <w:proofErr w:type="spellStart"/>
      <w:r w:rsidRPr="003927CC">
        <w:rPr>
          <w:rFonts w:ascii="Times New Roman" w:hAnsi="Times New Roman" w:cs="Times New Roman"/>
          <w:sz w:val="28"/>
          <w:szCs w:val="28"/>
        </w:rPr>
        <w:t>жөнелтушіні</w:t>
      </w:r>
      <w:proofErr w:type="spellEnd"/>
      <w:r w:rsidRPr="003927CC">
        <w:rPr>
          <w:rFonts w:ascii="Times New Roman" w:hAnsi="Times New Roman" w:cs="Times New Roman"/>
          <w:sz w:val="28"/>
          <w:szCs w:val="28"/>
        </w:rPr>
        <w:t xml:space="preserve"> және (немесе) ақша </w:t>
      </w:r>
      <w:proofErr w:type="spellStart"/>
      <w:r w:rsidRPr="003927CC">
        <w:rPr>
          <w:rFonts w:ascii="Times New Roman" w:hAnsi="Times New Roman" w:cs="Times New Roman"/>
          <w:sz w:val="28"/>
          <w:szCs w:val="28"/>
        </w:rPr>
        <w:t>алушыны</w:t>
      </w:r>
      <w:proofErr w:type="spellEnd"/>
      <w:r>
        <w:rPr>
          <w:rFonts w:ascii="Times New Roman" w:hAnsi="Times New Roman" w:cs="Times New Roman"/>
          <w:sz w:val="28"/>
          <w:szCs w:val="28"/>
          <w:lang w:val="kk-KZ"/>
        </w:rPr>
        <w:t xml:space="preserve"> </w:t>
      </w:r>
      <w:r w:rsidRPr="003927CC">
        <w:rPr>
          <w:rFonts w:ascii="Times New Roman" w:hAnsi="Times New Roman" w:cs="Times New Roman"/>
          <w:sz w:val="28"/>
          <w:szCs w:val="28"/>
        </w:rPr>
        <w:t>(</w:t>
      </w:r>
      <w:proofErr w:type="spellStart"/>
      <w:r w:rsidRPr="003927CC">
        <w:rPr>
          <w:rFonts w:ascii="Times New Roman" w:hAnsi="Times New Roman" w:cs="Times New Roman"/>
          <w:sz w:val="28"/>
          <w:szCs w:val="28"/>
        </w:rPr>
        <w:t>бенефициарды</w:t>
      </w:r>
      <w:proofErr w:type="spellEnd"/>
      <w:r w:rsidRPr="003927CC">
        <w:rPr>
          <w:rFonts w:ascii="Times New Roman" w:hAnsi="Times New Roman" w:cs="Times New Roman"/>
          <w:sz w:val="28"/>
          <w:szCs w:val="28"/>
        </w:rPr>
        <w:t xml:space="preserve">) оқиғалар және (немесе) әрекеттер туралы дерекқорға қосу үшін антифрод-орталық операторының ақпараттық жүйесі арқылы </w:t>
      </w:r>
      <w:proofErr w:type="spellStart"/>
      <w:r w:rsidRPr="003927CC">
        <w:rPr>
          <w:rFonts w:ascii="Times New Roman" w:hAnsi="Times New Roman" w:cs="Times New Roman"/>
          <w:sz w:val="28"/>
          <w:szCs w:val="28"/>
        </w:rPr>
        <w:t>қатысушыдан</w:t>
      </w:r>
      <w:proofErr w:type="spellEnd"/>
      <w:r w:rsidRPr="003927CC">
        <w:rPr>
          <w:rFonts w:ascii="Times New Roman" w:hAnsi="Times New Roman" w:cs="Times New Roman"/>
          <w:sz w:val="28"/>
          <w:szCs w:val="28"/>
        </w:rPr>
        <w:t xml:space="preserve"> және қылмыстық қудалау органынан алынған алаяқтық белгілері бар төлем транзакциясы туралы хабарлама оператор Антифрод-орталықты алғаннан кейін дереу жаңартылады және Антифрод орталығының барлық қатысушылар үшін қолжетімді болады.</w:t>
      </w:r>
    </w:p>
    <w:p w14:paraId="2CD4AD0A" w14:textId="77777777" w:rsidR="00796555" w:rsidRPr="00EC03C1" w:rsidRDefault="00796555">
      <w:pPr>
        <w:pStyle w:val="3"/>
        <w:tabs>
          <w:tab w:val="left" w:pos="567"/>
        </w:tabs>
        <w:spacing w:before="0" w:line="240" w:lineRule="auto"/>
        <w:jc w:val="center"/>
        <w:rPr>
          <w:rFonts w:ascii="Times New Roman" w:hAnsi="Times New Roman" w:cs="Times New Roman"/>
          <w:color w:val="auto"/>
          <w:sz w:val="28"/>
          <w:szCs w:val="28"/>
        </w:rPr>
      </w:pPr>
      <w:r w:rsidRPr="00EC03C1">
        <w:rPr>
          <w:rFonts w:ascii="Times New Roman" w:hAnsi="Times New Roman" w:cs="Times New Roman"/>
          <w:color w:val="auto"/>
          <w:sz w:val="28"/>
          <w:szCs w:val="28"/>
        </w:rPr>
        <w:t xml:space="preserve"> </w:t>
      </w:r>
    </w:p>
    <w:p w14:paraId="75FF1E3D" w14:textId="2CA3E333" w:rsidR="00796555" w:rsidRPr="00EC03C1" w:rsidRDefault="00796555">
      <w:pPr>
        <w:pStyle w:val="3"/>
        <w:tabs>
          <w:tab w:val="left" w:pos="567"/>
        </w:tabs>
        <w:spacing w:before="0" w:line="240" w:lineRule="auto"/>
        <w:jc w:val="center"/>
        <w:rPr>
          <w:rFonts w:ascii="Times New Roman" w:hAnsi="Times New Roman" w:cs="Times New Roman"/>
          <w:b/>
          <w:bCs/>
          <w:color w:val="auto"/>
          <w:sz w:val="28"/>
          <w:szCs w:val="28"/>
        </w:rPr>
      </w:pPr>
      <w:r w:rsidRPr="00EC03C1">
        <w:rPr>
          <w:rFonts w:ascii="Times New Roman" w:hAnsi="Times New Roman" w:cs="Times New Roman"/>
          <w:b/>
          <w:bCs/>
          <w:color w:val="auto"/>
          <w:sz w:val="28"/>
          <w:szCs w:val="28"/>
        </w:rPr>
        <w:t>§1</w:t>
      </w:r>
      <w:r w:rsidRPr="00EC03C1">
        <w:rPr>
          <w:rFonts w:ascii="Times New Roman" w:hAnsi="Times New Roman" w:cs="Times New Roman"/>
          <w:color w:val="auto"/>
          <w:sz w:val="28"/>
          <w:szCs w:val="28"/>
        </w:rPr>
        <w:t xml:space="preserve">. </w:t>
      </w:r>
      <w:r w:rsidR="0057085C" w:rsidRPr="0057085C">
        <w:rPr>
          <w:rFonts w:ascii="Times New Roman" w:hAnsi="Times New Roman" w:cs="Times New Roman"/>
          <w:b/>
          <w:bCs/>
          <w:color w:val="auto"/>
          <w:sz w:val="28"/>
          <w:szCs w:val="28"/>
        </w:rPr>
        <w:t>Қатысушының ішкі регламенттеуші құжаттарына сәйкес Антифрод-орталығына хабарламалар жасау тәртібі</w:t>
      </w:r>
      <w:r w:rsidRPr="00EC03C1">
        <w:rPr>
          <w:rFonts w:ascii="Times New Roman" w:hAnsi="Times New Roman" w:cs="Times New Roman"/>
          <w:b/>
          <w:bCs/>
          <w:color w:val="auto"/>
          <w:sz w:val="28"/>
          <w:szCs w:val="28"/>
        </w:rPr>
        <w:t xml:space="preserve"> </w:t>
      </w:r>
    </w:p>
    <w:p w14:paraId="1F08C73B" w14:textId="08521A5C" w:rsidR="00806D52" w:rsidRPr="00EC03C1" w:rsidRDefault="0057085C">
      <w:pPr>
        <w:pStyle w:val="a4"/>
        <w:numPr>
          <w:ilvl w:val="0"/>
          <w:numId w:val="2"/>
        </w:numPr>
        <w:shd w:val="clear" w:color="auto" w:fill="FFFFFF"/>
        <w:tabs>
          <w:tab w:val="left" w:pos="1134"/>
        </w:tabs>
        <w:spacing w:after="0" w:line="240" w:lineRule="auto"/>
        <w:ind w:left="0" w:firstLine="709"/>
        <w:jc w:val="both"/>
        <w:textAlignment w:val="baseline"/>
        <w:rPr>
          <w:rFonts w:ascii="Times New Roman" w:hAnsi="Times New Roman" w:cs="Times New Roman"/>
          <w:sz w:val="28"/>
          <w:szCs w:val="28"/>
          <w:lang w:val="kk-KZ"/>
        </w:rPr>
      </w:pPr>
      <w:r w:rsidRPr="0057085C">
        <w:rPr>
          <w:rFonts w:ascii="Times New Roman" w:hAnsi="Times New Roman" w:cs="Times New Roman"/>
          <w:sz w:val="28"/>
          <w:szCs w:val="28"/>
        </w:rPr>
        <w:t>Қатысушылар алаяқтық белгілері бар төлем транзакцияларын жүзеге асыруды анықтау және болдырмау тәртібін көздейтін, оның ішінде осы Қағидаларға 3-қосымшада сипатталған талаптарды айқындайтын және Қағидалардың шарттарына, мазмұнына қайшы келмейтін ішкі қағидаларды әзірлейді.</w:t>
      </w:r>
    </w:p>
    <w:p w14:paraId="5738008C" w14:textId="02EA506B" w:rsidR="00796555" w:rsidRPr="00EC03C1" w:rsidRDefault="0057085C">
      <w:pPr>
        <w:pStyle w:val="a4"/>
        <w:numPr>
          <w:ilvl w:val="0"/>
          <w:numId w:val="2"/>
        </w:numPr>
        <w:shd w:val="clear" w:color="auto" w:fill="FFFFFF"/>
        <w:tabs>
          <w:tab w:val="left" w:pos="1134"/>
        </w:tabs>
        <w:spacing w:after="0" w:line="240" w:lineRule="auto"/>
        <w:ind w:left="0" w:firstLine="709"/>
        <w:jc w:val="both"/>
        <w:textAlignment w:val="baseline"/>
        <w:rPr>
          <w:rFonts w:ascii="Times New Roman" w:hAnsi="Times New Roman" w:cs="Times New Roman"/>
          <w:sz w:val="28"/>
          <w:szCs w:val="28"/>
          <w:lang w:val="kk-KZ"/>
        </w:rPr>
      </w:pPr>
      <w:r w:rsidRPr="0057085C">
        <w:rPr>
          <w:rFonts w:ascii="Times New Roman" w:hAnsi="Times New Roman" w:cs="Times New Roman"/>
          <w:sz w:val="28"/>
          <w:szCs w:val="28"/>
          <w:lang w:val="kk-KZ"/>
        </w:rPr>
        <w:t>Қатысушылар Қатысушының ішкі реттеуші құжаттарына сәйкес алаяқтық белгілері бар алдын алынған төлем транзакциясы туралы хабарламаны Антифрод-орталығының Операторына әрекеттер туралы дерекқорға және күдіктілер тізіміне енгізу үшін мынадай дәйекті шарттарды орындау кезінде жібереді:</w:t>
      </w:r>
    </w:p>
    <w:p w14:paraId="1A79D467" w14:textId="3D6397BA" w:rsidR="00796555" w:rsidRPr="0057085C" w:rsidRDefault="0057085C">
      <w:pPr>
        <w:pStyle w:val="a4"/>
        <w:numPr>
          <w:ilvl w:val="0"/>
          <w:numId w:val="32"/>
        </w:numPr>
        <w:tabs>
          <w:tab w:val="left" w:pos="1134"/>
        </w:tabs>
        <w:spacing w:after="0" w:line="240" w:lineRule="auto"/>
        <w:ind w:left="0" w:firstLine="709"/>
        <w:jc w:val="both"/>
        <w:rPr>
          <w:rFonts w:ascii="Times New Roman" w:hAnsi="Times New Roman" w:cs="Times New Roman"/>
          <w:sz w:val="28"/>
          <w:szCs w:val="28"/>
          <w:lang w:val="kk-KZ"/>
        </w:rPr>
      </w:pPr>
      <w:r w:rsidRPr="0057085C">
        <w:rPr>
          <w:rFonts w:ascii="Times New Roman" w:hAnsi="Times New Roman" w:cs="Times New Roman"/>
          <w:sz w:val="28"/>
          <w:szCs w:val="28"/>
          <w:lang w:val="kk-KZ"/>
        </w:rPr>
        <w:t>Қатысушы ішкі реттеуші құжаттарға сәйкес клиенттің күдікті төлем транзакцияларын анықтайды және осы операцияны оқшаулайды;</w:t>
      </w:r>
    </w:p>
    <w:p w14:paraId="4ED62937" w14:textId="0DA3E16D" w:rsidR="00796555" w:rsidRPr="0057085C" w:rsidRDefault="0057085C">
      <w:pPr>
        <w:pStyle w:val="a4"/>
        <w:numPr>
          <w:ilvl w:val="0"/>
          <w:numId w:val="32"/>
        </w:numPr>
        <w:tabs>
          <w:tab w:val="left" w:pos="1134"/>
        </w:tabs>
        <w:spacing w:after="0" w:line="240" w:lineRule="auto"/>
        <w:ind w:left="0" w:firstLine="709"/>
        <w:jc w:val="both"/>
        <w:rPr>
          <w:rFonts w:ascii="Times New Roman" w:hAnsi="Times New Roman" w:cs="Times New Roman"/>
          <w:sz w:val="28"/>
          <w:szCs w:val="28"/>
          <w:lang w:val="kk-KZ"/>
        </w:rPr>
      </w:pPr>
      <w:r w:rsidRPr="0057085C">
        <w:rPr>
          <w:rFonts w:ascii="Times New Roman" w:hAnsi="Times New Roman" w:cs="Times New Roman"/>
          <w:sz w:val="28"/>
          <w:szCs w:val="28"/>
          <w:lang w:val="kk-KZ"/>
        </w:rPr>
        <w:t xml:space="preserve">ішкі регламенттеуші құжаттарда айқындалған мерзімде өз клиентінің қызметі және (немесе) операциялары бойынша, оның ішінде мән-жайларды </w:t>
      </w:r>
      <w:r w:rsidRPr="0057085C">
        <w:rPr>
          <w:rFonts w:ascii="Times New Roman" w:hAnsi="Times New Roman" w:cs="Times New Roman"/>
          <w:sz w:val="28"/>
          <w:szCs w:val="28"/>
          <w:lang w:val="kk-KZ"/>
        </w:rPr>
        <w:lastRenderedPageBreak/>
        <w:t>анықтау және шешім қабылдау үшін клиенттен қосымша ақпарат алу бойынша заттық (егжей-тегжейлі) талдауды жүзеге асырады;</w:t>
      </w:r>
    </w:p>
    <w:p w14:paraId="08F80CDC" w14:textId="1A202667" w:rsidR="00796555" w:rsidRPr="0057085C" w:rsidRDefault="0057085C">
      <w:pPr>
        <w:pStyle w:val="a4"/>
        <w:numPr>
          <w:ilvl w:val="0"/>
          <w:numId w:val="32"/>
        </w:numPr>
        <w:tabs>
          <w:tab w:val="left" w:pos="1134"/>
        </w:tabs>
        <w:spacing w:after="0" w:line="240" w:lineRule="auto"/>
        <w:ind w:left="0" w:firstLine="708"/>
        <w:jc w:val="both"/>
        <w:rPr>
          <w:rFonts w:ascii="Times New Roman" w:hAnsi="Times New Roman" w:cs="Times New Roman"/>
          <w:sz w:val="28"/>
          <w:szCs w:val="28"/>
          <w:lang w:val="kk-KZ"/>
        </w:rPr>
      </w:pPr>
      <w:r w:rsidRPr="0057085C">
        <w:rPr>
          <w:rFonts w:ascii="Times New Roman" w:hAnsi="Times New Roman" w:cs="Times New Roman"/>
          <w:sz w:val="28"/>
          <w:szCs w:val="28"/>
          <w:lang w:val="kk-KZ"/>
        </w:rPr>
        <w:t>алаяқтық белгілерімен төлем транзакциясына байланысты төлем операцияларына клиенттің қатысуы туралы негіздер (күдік) болмаған жағдайда операцияны бұғаттайды және клиенттің нұсқаулығына сәйкес одан арғы іс-қимылдарды жүргізеді;</w:t>
      </w:r>
      <w:r w:rsidR="00796555" w:rsidRPr="0057085C">
        <w:rPr>
          <w:rFonts w:ascii="Times New Roman" w:hAnsi="Times New Roman" w:cs="Times New Roman"/>
          <w:sz w:val="28"/>
          <w:szCs w:val="28"/>
          <w:lang w:val="kk-KZ"/>
        </w:rPr>
        <w:t xml:space="preserve"> </w:t>
      </w:r>
    </w:p>
    <w:p w14:paraId="6CDC52A8" w14:textId="5B5C28E0" w:rsidR="00355B8C" w:rsidRPr="0057085C" w:rsidRDefault="0057085C">
      <w:pPr>
        <w:pStyle w:val="a4"/>
        <w:numPr>
          <w:ilvl w:val="0"/>
          <w:numId w:val="32"/>
        </w:numPr>
        <w:tabs>
          <w:tab w:val="left" w:pos="1134"/>
        </w:tabs>
        <w:spacing w:after="0" w:line="240" w:lineRule="auto"/>
        <w:ind w:left="0" w:firstLine="708"/>
        <w:jc w:val="both"/>
        <w:rPr>
          <w:rFonts w:ascii="Times New Roman" w:hAnsi="Times New Roman" w:cs="Times New Roman"/>
          <w:sz w:val="28"/>
          <w:szCs w:val="28"/>
          <w:lang w:val="kk-KZ"/>
        </w:rPr>
      </w:pPr>
      <w:r w:rsidRPr="0057085C">
        <w:rPr>
          <w:rFonts w:ascii="Times New Roman" w:hAnsi="Times New Roman" w:cs="Times New Roman"/>
          <w:sz w:val="28"/>
          <w:szCs w:val="28"/>
          <w:lang w:val="kk-KZ"/>
        </w:rPr>
        <w:t>клиенттің алаяқтық белгілерімен төлем транзакциясына байланысты төлем операцияларына қатысуы туралы негіздер (күдік) расталған жағдайда, API немесе WEB интерфейсі арқылы Антифрод-орталық операторына хабарлама жібереді.</w:t>
      </w:r>
    </w:p>
    <w:p w14:paraId="5B5BE686" w14:textId="489BD914" w:rsidR="00355B8C" w:rsidRPr="0057085C" w:rsidRDefault="0057085C">
      <w:pPr>
        <w:pStyle w:val="a4"/>
        <w:numPr>
          <w:ilvl w:val="0"/>
          <w:numId w:val="2"/>
        </w:numPr>
        <w:tabs>
          <w:tab w:val="left" w:pos="1134"/>
        </w:tabs>
        <w:spacing w:after="0" w:line="240" w:lineRule="auto"/>
        <w:ind w:left="0" w:firstLine="709"/>
        <w:jc w:val="both"/>
        <w:rPr>
          <w:rFonts w:ascii="Times New Roman" w:hAnsi="Times New Roman" w:cs="Times New Roman"/>
          <w:sz w:val="28"/>
          <w:szCs w:val="28"/>
          <w:lang w:val="kk-KZ"/>
        </w:rPr>
      </w:pPr>
      <w:r w:rsidRPr="0057085C">
        <w:rPr>
          <w:rFonts w:ascii="Times New Roman" w:hAnsi="Times New Roman" w:cs="Times New Roman"/>
          <w:sz w:val="28"/>
          <w:szCs w:val="28"/>
          <w:lang w:val="kk-KZ"/>
        </w:rPr>
        <w:t>Хабарды Антифрод-орталығының операторына жіберген кезде осы Қағидаларға 4-қосымшаға сәйкес ақпаратты қамтитын оқыс оқиға карточкасы толтырылады.</w:t>
      </w:r>
      <w:r w:rsidR="00355B8C" w:rsidRPr="0057085C">
        <w:rPr>
          <w:rFonts w:ascii="Times New Roman" w:hAnsi="Times New Roman" w:cs="Times New Roman"/>
          <w:sz w:val="28"/>
          <w:szCs w:val="28"/>
          <w:lang w:val="kk-KZ"/>
        </w:rPr>
        <w:t xml:space="preserve"> </w:t>
      </w:r>
    </w:p>
    <w:p w14:paraId="09C806A6" w14:textId="3D8E2623" w:rsidR="00355B8C" w:rsidRPr="0057085C" w:rsidRDefault="0057085C">
      <w:pPr>
        <w:pStyle w:val="a4"/>
        <w:numPr>
          <w:ilvl w:val="0"/>
          <w:numId w:val="2"/>
        </w:numPr>
        <w:tabs>
          <w:tab w:val="left" w:pos="1134"/>
        </w:tabs>
        <w:spacing w:after="0" w:line="240" w:lineRule="auto"/>
        <w:ind w:left="0" w:firstLine="709"/>
        <w:jc w:val="both"/>
        <w:rPr>
          <w:rFonts w:ascii="Times New Roman" w:hAnsi="Times New Roman" w:cs="Times New Roman"/>
          <w:sz w:val="28"/>
          <w:szCs w:val="28"/>
          <w:lang w:val="kk-KZ"/>
        </w:rPr>
      </w:pPr>
      <w:r w:rsidRPr="0057085C">
        <w:rPr>
          <w:rFonts w:ascii="Times New Roman" w:hAnsi="Times New Roman" w:cs="Times New Roman"/>
          <w:sz w:val="28"/>
          <w:szCs w:val="28"/>
          <w:lang w:val="kk-KZ"/>
        </w:rPr>
        <w:t>Оқыс оқиға карточкасына пайдаланушының электрондық цифрлық қолтаңбасы қойылады.</w:t>
      </w:r>
      <w:r w:rsidR="00355B8C" w:rsidRPr="0057085C">
        <w:rPr>
          <w:rFonts w:ascii="Times New Roman" w:hAnsi="Times New Roman" w:cs="Times New Roman"/>
          <w:sz w:val="28"/>
          <w:szCs w:val="28"/>
          <w:lang w:val="kk-KZ"/>
        </w:rPr>
        <w:t xml:space="preserve"> </w:t>
      </w:r>
    </w:p>
    <w:p w14:paraId="1862FEAA" w14:textId="77777777" w:rsidR="003D41C3" w:rsidRPr="0057085C" w:rsidRDefault="003D41C3">
      <w:pPr>
        <w:pStyle w:val="a4"/>
        <w:tabs>
          <w:tab w:val="left" w:pos="1134"/>
        </w:tabs>
        <w:spacing w:after="0" w:line="240" w:lineRule="auto"/>
        <w:ind w:left="709"/>
        <w:jc w:val="both"/>
        <w:rPr>
          <w:rFonts w:ascii="Times New Roman" w:hAnsi="Times New Roman" w:cs="Times New Roman"/>
          <w:sz w:val="28"/>
          <w:szCs w:val="28"/>
          <w:lang w:val="kk-KZ"/>
        </w:rPr>
      </w:pPr>
    </w:p>
    <w:p w14:paraId="485CF7CB" w14:textId="6A350289" w:rsidR="00796555" w:rsidRPr="0057085C" w:rsidRDefault="00796555">
      <w:pPr>
        <w:pStyle w:val="3"/>
        <w:tabs>
          <w:tab w:val="left" w:pos="567"/>
        </w:tabs>
        <w:spacing w:before="0" w:line="240" w:lineRule="auto"/>
        <w:jc w:val="center"/>
        <w:rPr>
          <w:rFonts w:ascii="Times New Roman" w:hAnsi="Times New Roman" w:cs="Times New Roman"/>
          <w:b/>
          <w:bCs/>
          <w:color w:val="auto"/>
          <w:sz w:val="28"/>
          <w:szCs w:val="28"/>
          <w:lang w:val="kk-KZ"/>
        </w:rPr>
      </w:pPr>
      <w:r w:rsidRPr="0057085C">
        <w:rPr>
          <w:rFonts w:ascii="Times New Roman" w:hAnsi="Times New Roman" w:cs="Times New Roman"/>
          <w:b/>
          <w:bCs/>
          <w:color w:val="auto"/>
          <w:sz w:val="28"/>
          <w:szCs w:val="28"/>
          <w:lang w:val="kk-KZ"/>
        </w:rPr>
        <w:t xml:space="preserve">§2. </w:t>
      </w:r>
      <w:r w:rsidR="0057085C" w:rsidRPr="0057085C">
        <w:rPr>
          <w:rFonts w:ascii="Times New Roman" w:hAnsi="Times New Roman" w:cs="Times New Roman"/>
          <w:b/>
          <w:bCs/>
          <w:color w:val="auto"/>
          <w:sz w:val="28"/>
          <w:szCs w:val="28"/>
          <w:lang w:val="kk-KZ"/>
        </w:rPr>
        <w:t>Клиенттің өтініші негізінде Антифрод-орталыққа хабарламалар жасау тәртібі</w:t>
      </w:r>
      <w:r w:rsidRPr="0057085C">
        <w:rPr>
          <w:rFonts w:ascii="Times New Roman" w:hAnsi="Times New Roman" w:cs="Times New Roman"/>
          <w:b/>
          <w:bCs/>
          <w:color w:val="auto"/>
          <w:sz w:val="28"/>
          <w:szCs w:val="28"/>
          <w:lang w:val="kk-KZ"/>
        </w:rPr>
        <w:t xml:space="preserve"> </w:t>
      </w:r>
    </w:p>
    <w:p w14:paraId="210DDC34" w14:textId="58D47513" w:rsidR="00796555" w:rsidRPr="00EC03C1" w:rsidRDefault="003E6339">
      <w:pPr>
        <w:pStyle w:val="a4"/>
        <w:numPr>
          <w:ilvl w:val="0"/>
          <w:numId w:val="2"/>
        </w:numPr>
        <w:tabs>
          <w:tab w:val="left" w:pos="1134"/>
        </w:tabs>
        <w:spacing w:after="0" w:line="240" w:lineRule="auto"/>
        <w:ind w:left="0" w:firstLine="709"/>
        <w:jc w:val="both"/>
        <w:rPr>
          <w:rFonts w:ascii="Times New Roman" w:hAnsi="Times New Roman" w:cs="Times New Roman"/>
          <w:sz w:val="28"/>
          <w:szCs w:val="28"/>
          <w:lang w:val="kk-KZ"/>
        </w:rPr>
      </w:pPr>
      <w:r w:rsidRPr="003E6339">
        <w:rPr>
          <w:rFonts w:ascii="Times New Roman" w:hAnsi="Times New Roman" w:cs="Times New Roman"/>
          <w:sz w:val="28"/>
          <w:szCs w:val="28"/>
          <w:lang w:val="kk-KZ"/>
        </w:rPr>
        <w:t>Қатысушы клиенттің өтініші негізінде алаяқтық белгілері бар алдын алынған/жасалған төлем транзакциясы туралы, әрекеттер туралы дерекқорға және күдіктілер тізіміне енгізу үшін мынадай дәйекті шарттарды орындаған кезде Антифрод-орталығының операторына хабарлама жібереді:</w:t>
      </w:r>
    </w:p>
    <w:p w14:paraId="2BC57635" w14:textId="183F5FF1" w:rsidR="00796555" w:rsidRPr="003E6339" w:rsidRDefault="003E6339">
      <w:pPr>
        <w:pStyle w:val="a4"/>
        <w:numPr>
          <w:ilvl w:val="0"/>
          <w:numId w:val="31"/>
        </w:numPr>
        <w:tabs>
          <w:tab w:val="left" w:pos="1134"/>
        </w:tabs>
        <w:spacing w:after="0" w:line="240" w:lineRule="auto"/>
        <w:ind w:left="0" w:firstLine="709"/>
        <w:jc w:val="both"/>
        <w:rPr>
          <w:rFonts w:ascii="Times New Roman" w:hAnsi="Times New Roman" w:cs="Times New Roman"/>
          <w:sz w:val="28"/>
          <w:szCs w:val="28"/>
          <w:lang w:val="kk-KZ"/>
        </w:rPr>
      </w:pPr>
      <w:r w:rsidRPr="003E6339">
        <w:rPr>
          <w:rFonts w:ascii="Times New Roman" w:hAnsi="Times New Roman" w:cs="Times New Roman"/>
          <w:sz w:val="28"/>
          <w:szCs w:val="28"/>
          <w:lang w:val="kk-KZ"/>
        </w:rPr>
        <w:t>Қатысушы ішкі реттеуші құжаттарға сәйкес клиенттің алаяқтық белгілері бар төлем транзакциясы туралы өтінішін қабылдайды.</w:t>
      </w:r>
    </w:p>
    <w:p w14:paraId="51549563" w14:textId="32FDC211" w:rsidR="00796555" w:rsidRPr="003E6339" w:rsidRDefault="003E6339">
      <w:pPr>
        <w:pStyle w:val="a4"/>
        <w:tabs>
          <w:tab w:val="left" w:pos="1134"/>
        </w:tabs>
        <w:spacing w:after="0" w:line="240" w:lineRule="auto"/>
        <w:ind w:left="0" w:firstLine="709"/>
        <w:jc w:val="both"/>
        <w:rPr>
          <w:rFonts w:ascii="Times New Roman" w:hAnsi="Times New Roman" w:cs="Times New Roman"/>
          <w:sz w:val="28"/>
          <w:szCs w:val="28"/>
          <w:lang w:val="kk-KZ"/>
        </w:rPr>
      </w:pPr>
      <w:r w:rsidRPr="003E6339">
        <w:rPr>
          <w:rFonts w:ascii="Times New Roman" w:hAnsi="Times New Roman" w:cs="Times New Roman"/>
          <w:sz w:val="28"/>
          <w:szCs w:val="28"/>
          <w:lang w:val="kk-KZ"/>
        </w:rPr>
        <w:t>Егер төлем транзакциясы өңделіп жатқан және төлем транзакциясын бұғаттау мүмкіндігі болған жағдайда, төлем транзакциясын бұғаттайды;</w:t>
      </w:r>
    </w:p>
    <w:p w14:paraId="34F3D167" w14:textId="3607BB71" w:rsidR="00796555" w:rsidRPr="003E6339" w:rsidRDefault="003E6339">
      <w:pPr>
        <w:pStyle w:val="a4"/>
        <w:numPr>
          <w:ilvl w:val="0"/>
          <w:numId w:val="31"/>
        </w:numPr>
        <w:tabs>
          <w:tab w:val="left" w:pos="1134"/>
        </w:tabs>
        <w:spacing w:after="0" w:line="240" w:lineRule="auto"/>
        <w:ind w:left="0" w:firstLine="709"/>
        <w:jc w:val="both"/>
        <w:rPr>
          <w:rFonts w:ascii="Times New Roman" w:hAnsi="Times New Roman" w:cs="Times New Roman"/>
          <w:sz w:val="28"/>
          <w:szCs w:val="28"/>
          <w:lang w:val="kk-KZ"/>
        </w:rPr>
      </w:pPr>
      <w:r w:rsidRPr="003E6339">
        <w:rPr>
          <w:rFonts w:ascii="Times New Roman" w:hAnsi="Times New Roman" w:cs="Times New Roman"/>
          <w:sz w:val="28"/>
          <w:szCs w:val="28"/>
          <w:lang w:val="kk-KZ"/>
        </w:rPr>
        <w:t>ішкі регламенттеуші құжаттарда айқындалған мерзімде клиенттің (ақша жөнелтушінің) операциясына, оның ішінде мән-жайларды анықтау және шешім қабылдау үшін клиенттен қосымша ақпарат алу бойынша талдау (зерделеу) жүргізеді;</w:t>
      </w:r>
    </w:p>
    <w:p w14:paraId="08B53F7A" w14:textId="3670736E" w:rsidR="00796555" w:rsidRPr="008E6598" w:rsidRDefault="008E6598">
      <w:pPr>
        <w:pStyle w:val="a4"/>
        <w:numPr>
          <w:ilvl w:val="0"/>
          <w:numId w:val="31"/>
        </w:numPr>
        <w:tabs>
          <w:tab w:val="left" w:pos="1134"/>
        </w:tabs>
        <w:spacing w:after="0" w:line="240" w:lineRule="auto"/>
        <w:ind w:left="0" w:firstLine="709"/>
        <w:jc w:val="both"/>
        <w:rPr>
          <w:rFonts w:ascii="Times New Roman" w:hAnsi="Times New Roman" w:cs="Times New Roman"/>
          <w:sz w:val="28"/>
          <w:szCs w:val="28"/>
          <w:lang w:val="kk-KZ"/>
        </w:rPr>
      </w:pPr>
      <w:r w:rsidRPr="008E6598">
        <w:rPr>
          <w:rFonts w:ascii="Times New Roman" w:hAnsi="Times New Roman" w:cs="Times New Roman"/>
          <w:sz w:val="28"/>
          <w:szCs w:val="28"/>
          <w:lang w:val="kk-KZ"/>
        </w:rPr>
        <w:t>клиенттің алаяқтық белгілері бар төлем транзакцияларына қатысуы туралы негіздер (күдік) болмаған жағдайда, төлем транзакциясын бұғаттаудан шығарады және клиенттің нұсқаулығына сәйкес одан арғы іс-қимылдарды жүргізеді;</w:t>
      </w:r>
      <w:r w:rsidR="00796555" w:rsidRPr="008E6598">
        <w:rPr>
          <w:rFonts w:ascii="Times New Roman" w:hAnsi="Times New Roman" w:cs="Times New Roman"/>
          <w:sz w:val="28"/>
          <w:szCs w:val="28"/>
          <w:lang w:val="kk-KZ"/>
        </w:rPr>
        <w:t xml:space="preserve"> </w:t>
      </w:r>
    </w:p>
    <w:p w14:paraId="2C50E3BE" w14:textId="627AFC13" w:rsidR="00796555" w:rsidRPr="008E6598" w:rsidRDefault="008E6598">
      <w:pPr>
        <w:pStyle w:val="a4"/>
        <w:numPr>
          <w:ilvl w:val="0"/>
          <w:numId w:val="31"/>
        </w:numPr>
        <w:tabs>
          <w:tab w:val="left" w:pos="1134"/>
        </w:tabs>
        <w:spacing w:after="0" w:line="240" w:lineRule="auto"/>
        <w:ind w:left="0" w:firstLine="709"/>
        <w:jc w:val="both"/>
        <w:rPr>
          <w:rFonts w:ascii="Times New Roman" w:hAnsi="Times New Roman" w:cs="Times New Roman"/>
          <w:sz w:val="28"/>
          <w:szCs w:val="28"/>
          <w:lang w:val="kk-KZ"/>
        </w:rPr>
      </w:pPr>
      <w:r w:rsidRPr="008E6598">
        <w:rPr>
          <w:rFonts w:ascii="Times New Roman" w:hAnsi="Times New Roman" w:cs="Times New Roman"/>
          <w:sz w:val="28"/>
          <w:szCs w:val="28"/>
          <w:lang w:val="kk-KZ"/>
        </w:rPr>
        <w:t>клиенттің алаяқтық белгілері бар төлем транзакцияларына қатысуы туралы негіздер (күдік) расталған жағдайда, API немесе WEB интерфейсі арқылы, оның ішінде клиенттің және ақша алушыға (бенефициарға) қызмет көрсететін ұйымның деректемелерін көрсете отырып (егер алаяқтық белгілері бар төлем транзакциясы жасалған болса), Антифрод-орталық операторына хабарлама жібереді.</w:t>
      </w:r>
    </w:p>
    <w:p w14:paraId="25249B88" w14:textId="48FA0BD5" w:rsidR="00646AB5" w:rsidRPr="008E6598" w:rsidRDefault="008E6598">
      <w:pPr>
        <w:pStyle w:val="a4"/>
        <w:numPr>
          <w:ilvl w:val="0"/>
          <w:numId w:val="2"/>
        </w:numPr>
        <w:tabs>
          <w:tab w:val="left" w:pos="1134"/>
        </w:tabs>
        <w:spacing w:after="0" w:line="240" w:lineRule="auto"/>
        <w:ind w:left="0" w:firstLine="709"/>
        <w:jc w:val="both"/>
        <w:rPr>
          <w:rFonts w:ascii="Times New Roman" w:hAnsi="Times New Roman" w:cs="Times New Roman"/>
          <w:sz w:val="28"/>
          <w:szCs w:val="28"/>
          <w:lang w:val="kk-KZ"/>
        </w:rPr>
      </w:pPr>
      <w:r w:rsidRPr="008E6598">
        <w:rPr>
          <w:rFonts w:ascii="Times New Roman" w:hAnsi="Times New Roman" w:cs="Times New Roman"/>
          <w:sz w:val="28"/>
          <w:szCs w:val="28"/>
          <w:lang w:val="kk-KZ"/>
        </w:rPr>
        <w:t>Хабарды Антифрод-орталығының операторына жіберген кезде осы Қағидаларға 4-қосымшаға сәйкес ақпаратты қамтитын оқыс оқиға карточкасы толтырылады.</w:t>
      </w:r>
      <w:r w:rsidR="00646AB5" w:rsidRPr="008E6598">
        <w:rPr>
          <w:rFonts w:ascii="Times New Roman" w:hAnsi="Times New Roman" w:cs="Times New Roman"/>
          <w:sz w:val="28"/>
          <w:szCs w:val="28"/>
          <w:lang w:val="kk-KZ"/>
        </w:rPr>
        <w:t xml:space="preserve"> </w:t>
      </w:r>
    </w:p>
    <w:p w14:paraId="086F6695" w14:textId="090E8854" w:rsidR="00646AB5" w:rsidRPr="008E6598" w:rsidRDefault="008E6598">
      <w:pPr>
        <w:pStyle w:val="a4"/>
        <w:numPr>
          <w:ilvl w:val="0"/>
          <w:numId w:val="2"/>
        </w:numPr>
        <w:tabs>
          <w:tab w:val="left" w:pos="1134"/>
        </w:tabs>
        <w:spacing w:after="0" w:line="240" w:lineRule="auto"/>
        <w:ind w:left="0" w:firstLine="709"/>
        <w:jc w:val="both"/>
        <w:rPr>
          <w:rFonts w:ascii="Times New Roman" w:hAnsi="Times New Roman" w:cs="Times New Roman"/>
          <w:sz w:val="28"/>
          <w:szCs w:val="28"/>
          <w:lang w:val="kk-KZ"/>
        </w:rPr>
      </w:pPr>
      <w:r w:rsidRPr="008E6598">
        <w:rPr>
          <w:rFonts w:ascii="Times New Roman" w:hAnsi="Times New Roman" w:cs="Times New Roman"/>
          <w:sz w:val="28"/>
          <w:szCs w:val="28"/>
          <w:lang w:val="kk-KZ"/>
        </w:rPr>
        <w:lastRenderedPageBreak/>
        <w:t>Оқыс оқиға карточкасына оны жасаушы электрондық цифрлық қолтаңбамен қол қояды.</w:t>
      </w:r>
      <w:r w:rsidR="00646AB5" w:rsidRPr="008E6598">
        <w:rPr>
          <w:rFonts w:ascii="Times New Roman" w:hAnsi="Times New Roman" w:cs="Times New Roman"/>
          <w:sz w:val="28"/>
          <w:szCs w:val="28"/>
          <w:lang w:val="kk-KZ"/>
        </w:rPr>
        <w:t xml:space="preserve"> </w:t>
      </w:r>
    </w:p>
    <w:p w14:paraId="7DB73BFE" w14:textId="77777777" w:rsidR="003D41C3" w:rsidRPr="008E6598" w:rsidRDefault="003D41C3">
      <w:pPr>
        <w:pStyle w:val="a4"/>
        <w:tabs>
          <w:tab w:val="left" w:pos="1134"/>
        </w:tabs>
        <w:spacing w:after="0" w:line="240" w:lineRule="auto"/>
        <w:ind w:left="709"/>
        <w:jc w:val="both"/>
        <w:rPr>
          <w:rFonts w:ascii="Times New Roman" w:hAnsi="Times New Roman" w:cs="Times New Roman"/>
          <w:sz w:val="28"/>
          <w:szCs w:val="28"/>
          <w:lang w:val="kk-KZ"/>
        </w:rPr>
      </w:pPr>
    </w:p>
    <w:p w14:paraId="2A343145" w14:textId="43FADCE3" w:rsidR="00355B8C" w:rsidRPr="006F5176" w:rsidRDefault="00355B8C">
      <w:pPr>
        <w:pStyle w:val="3"/>
        <w:tabs>
          <w:tab w:val="left" w:pos="567"/>
        </w:tabs>
        <w:spacing w:before="0" w:line="240" w:lineRule="auto"/>
        <w:jc w:val="center"/>
        <w:rPr>
          <w:rFonts w:ascii="Times New Roman" w:hAnsi="Times New Roman" w:cs="Times New Roman"/>
          <w:b/>
          <w:bCs/>
          <w:color w:val="auto"/>
          <w:sz w:val="28"/>
          <w:szCs w:val="28"/>
          <w:lang w:val="kk-KZ"/>
        </w:rPr>
      </w:pPr>
      <w:r w:rsidRPr="006F5176">
        <w:rPr>
          <w:rFonts w:ascii="Times New Roman" w:hAnsi="Times New Roman" w:cs="Times New Roman"/>
          <w:b/>
          <w:bCs/>
          <w:color w:val="auto"/>
          <w:sz w:val="28"/>
          <w:szCs w:val="28"/>
          <w:lang w:val="kk-KZ"/>
        </w:rPr>
        <w:t>§</w:t>
      </w:r>
      <w:r w:rsidR="002B6F05" w:rsidRPr="006F5176">
        <w:rPr>
          <w:rFonts w:ascii="Times New Roman" w:hAnsi="Times New Roman" w:cs="Times New Roman"/>
          <w:b/>
          <w:bCs/>
          <w:color w:val="auto"/>
          <w:sz w:val="28"/>
          <w:szCs w:val="28"/>
          <w:lang w:val="kk-KZ"/>
        </w:rPr>
        <w:t>3</w:t>
      </w:r>
      <w:r w:rsidRPr="006F5176">
        <w:rPr>
          <w:rFonts w:ascii="Times New Roman" w:hAnsi="Times New Roman" w:cs="Times New Roman"/>
          <w:b/>
          <w:bCs/>
          <w:color w:val="auto"/>
          <w:sz w:val="28"/>
          <w:szCs w:val="28"/>
          <w:lang w:val="kk-KZ"/>
        </w:rPr>
        <w:t xml:space="preserve">. </w:t>
      </w:r>
      <w:r w:rsidR="006F5176" w:rsidRPr="006F5176">
        <w:rPr>
          <w:rFonts w:ascii="Times New Roman" w:hAnsi="Times New Roman" w:cs="Times New Roman"/>
          <w:b/>
          <w:bCs/>
          <w:color w:val="auto"/>
          <w:sz w:val="28"/>
          <w:szCs w:val="28"/>
          <w:lang w:val="kk-KZ"/>
        </w:rPr>
        <w:t>Қылмыстық қудалау органдарының Антифрод-орталығына хабарламалар жасау тәртібі</w:t>
      </w:r>
      <w:r w:rsidRPr="006F5176">
        <w:rPr>
          <w:rFonts w:ascii="Times New Roman" w:hAnsi="Times New Roman" w:cs="Times New Roman"/>
          <w:b/>
          <w:bCs/>
          <w:color w:val="auto"/>
          <w:sz w:val="28"/>
          <w:szCs w:val="28"/>
          <w:lang w:val="kk-KZ"/>
        </w:rPr>
        <w:t xml:space="preserve"> </w:t>
      </w:r>
    </w:p>
    <w:p w14:paraId="2F35405C" w14:textId="607CFBB0" w:rsidR="00355B8C" w:rsidRPr="006F5176" w:rsidRDefault="006F5176">
      <w:pPr>
        <w:pStyle w:val="a4"/>
        <w:numPr>
          <w:ilvl w:val="0"/>
          <w:numId w:val="2"/>
        </w:numPr>
        <w:tabs>
          <w:tab w:val="left" w:pos="1134"/>
        </w:tabs>
        <w:spacing w:after="0" w:line="240" w:lineRule="auto"/>
        <w:ind w:left="0" w:firstLine="709"/>
        <w:jc w:val="both"/>
        <w:rPr>
          <w:rFonts w:ascii="Times New Roman" w:hAnsi="Times New Roman" w:cs="Times New Roman"/>
          <w:sz w:val="28"/>
          <w:szCs w:val="28"/>
          <w:lang w:val="kk-KZ"/>
        </w:rPr>
      </w:pPr>
      <w:r w:rsidRPr="006F5176">
        <w:rPr>
          <w:rFonts w:ascii="Times New Roman" w:hAnsi="Times New Roman" w:cs="Times New Roman"/>
          <w:sz w:val="28"/>
          <w:szCs w:val="28"/>
          <w:lang w:val="kk-KZ"/>
        </w:rPr>
        <w:t>Қылмыстық қудалау органдары алаяқтық белгілері бар төлем транзакциясы туралы дұрыс ақпарат алған кезде:</w:t>
      </w:r>
    </w:p>
    <w:p w14:paraId="28F2E5CF" w14:textId="365011B3" w:rsidR="00355B8C" w:rsidRPr="006F5176" w:rsidRDefault="006F5176">
      <w:pPr>
        <w:pStyle w:val="a4"/>
        <w:numPr>
          <w:ilvl w:val="0"/>
          <w:numId w:val="5"/>
        </w:numPr>
        <w:tabs>
          <w:tab w:val="left" w:pos="1134"/>
        </w:tabs>
        <w:spacing w:after="0" w:line="240" w:lineRule="auto"/>
        <w:ind w:left="0" w:firstLine="709"/>
        <w:jc w:val="both"/>
        <w:rPr>
          <w:rFonts w:ascii="Times New Roman" w:hAnsi="Times New Roman" w:cs="Times New Roman"/>
          <w:sz w:val="28"/>
          <w:szCs w:val="28"/>
          <w:lang w:val="kk-KZ"/>
        </w:rPr>
      </w:pPr>
      <w:r w:rsidRPr="006F5176">
        <w:rPr>
          <w:rFonts w:ascii="Times New Roman" w:hAnsi="Times New Roman" w:cs="Times New Roman"/>
          <w:sz w:val="28"/>
          <w:szCs w:val="28"/>
          <w:lang w:val="kk-KZ"/>
        </w:rPr>
        <w:t>оқыс оқиға карточкасын толтырады (осы Қағидаларға 4-қосымшамен), сондай-ақ байланысты қатысушыларды (бар болса) белгілейді;</w:t>
      </w:r>
    </w:p>
    <w:p w14:paraId="09670E9E" w14:textId="72593EFB" w:rsidR="00355B8C" w:rsidRPr="006F5176" w:rsidRDefault="006F5176">
      <w:pPr>
        <w:pStyle w:val="a4"/>
        <w:numPr>
          <w:ilvl w:val="0"/>
          <w:numId w:val="5"/>
        </w:numPr>
        <w:tabs>
          <w:tab w:val="left" w:pos="1134"/>
        </w:tabs>
        <w:spacing w:after="0" w:line="240" w:lineRule="auto"/>
        <w:ind w:left="0" w:firstLine="709"/>
        <w:jc w:val="both"/>
        <w:rPr>
          <w:rFonts w:ascii="Times New Roman" w:hAnsi="Times New Roman" w:cs="Times New Roman"/>
          <w:sz w:val="28"/>
          <w:szCs w:val="28"/>
          <w:lang w:val="kk-KZ"/>
        </w:rPr>
      </w:pPr>
      <w:r w:rsidRPr="006F5176">
        <w:rPr>
          <w:rFonts w:ascii="Times New Roman" w:hAnsi="Times New Roman" w:cs="Times New Roman"/>
          <w:sz w:val="28"/>
          <w:szCs w:val="28"/>
          <w:lang w:val="kk-KZ"/>
        </w:rPr>
        <w:t>қылмыстық қудалау органының уәкілетті тұлғасы оқыс оқиға карточкасына электрондық цифрлық қолтаңбамен қол қояды.</w:t>
      </w:r>
    </w:p>
    <w:p w14:paraId="5987ED64" w14:textId="77777777" w:rsidR="00A83218" w:rsidRPr="006F5176" w:rsidRDefault="00A83218">
      <w:pPr>
        <w:spacing w:after="0" w:line="240" w:lineRule="auto"/>
        <w:rPr>
          <w:rFonts w:ascii="Times New Roman" w:hAnsi="Times New Roman" w:cs="Times New Roman"/>
          <w:sz w:val="28"/>
          <w:szCs w:val="28"/>
          <w:lang w:val="kk-KZ"/>
        </w:rPr>
      </w:pPr>
    </w:p>
    <w:p w14:paraId="6EC91712" w14:textId="268AB98C" w:rsidR="004D4BC2" w:rsidRPr="006F5176" w:rsidRDefault="00765CE9">
      <w:pPr>
        <w:pStyle w:val="a4"/>
        <w:spacing w:after="0" w:line="240" w:lineRule="auto"/>
        <w:ind w:left="0"/>
        <w:jc w:val="center"/>
        <w:rPr>
          <w:rFonts w:ascii="Times New Roman" w:hAnsi="Times New Roman" w:cs="Times New Roman"/>
          <w:b/>
          <w:bCs/>
          <w:sz w:val="28"/>
          <w:szCs w:val="28"/>
          <w:lang w:val="kk-KZ"/>
        </w:rPr>
      </w:pPr>
      <w:r w:rsidRPr="006F5176">
        <w:rPr>
          <w:rFonts w:ascii="Times New Roman" w:hAnsi="Times New Roman" w:cs="Times New Roman"/>
          <w:b/>
          <w:bCs/>
          <w:sz w:val="28"/>
          <w:szCs w:val="28"/>
          <w:lang w:val="kk-KZ"/>
        </w:rPr>
        <w:t>§</w:t>
      </w:r>
      <w:r w:rsidR="002B6F05" w:rsidRPr="006F5176">
        <w:rPr>
          <w:rFonts w:ascii="Times New Roman" w:hAnsi="Times New Roman" w:cs="Times New Roman"/>
          <w:b/>
          <w:bCs/>
          <w:sz w:val="28"/>
          <w:szCs w:val="28"/>
          <w:lang w:val="kk-KZ"/>
        </w:rPr>
        <w:t>4</w:t>
      </w:r>
      <w:r w:rsidRPr="006F5176">
        <w:rPr>
          <w:rFonts w:ascii="Times New Roman" w:hAnsi="Times New Roman" w:cs="Times New Roman"/>
          <w:b/>
          <w:bCs/>
          <w:sz w:val="28"/>
          <w:szCs w:val="28"/>
          <w:lang w:val="kk-KZ"/>
        </w:rPr>
        <w:t xml:space="preserve">. </w:t>
      </w:r>
      <w:r w:rsidR="006F5176" w:rsidRPr="006F5176">
        <w:rPr>
          <w:rFonts w:ascii="Times New Roman" w:hAnsi="Times New Roman" w:cs="Times New Roman"/>
          <w:b/>
          <w:bCs/>
          <w:sz w:val="28"/>
          <w:szCs w:val="28"/>
          <w:lang w:val="kk-KZ"/>
        </w:rPr>
        <w:t>Оқыс оқиғаны қарау және жабу</w:t>
      </w:r>
    </w:p>
    <w:p w14:paraId="627E0F32" w14:textId="6F119A63" w:rsidR="00646AB5" w:rsidRPr="006F5176" w:rsidRDefault="006F5176">
      <w:pPr>
        <w:pStyle w:val="a4"/>
        <w:numPr>
          <w:ilvl w:val="0"/>
          <w:numId w:val="2"/>
        </w:numPr>
        <w:tabs>
          <w:tab w:val="left" w:pos="1134"/>
        </w:tabs>
        <w:spacing w:after="0" w:line="240" w:lineRule="auto"/>
        <w:ind w:left="0" w:firstLine="709"/>
        <w:jc w:val="both"/>
        <w:rPr>
          <w:rFonts w:ascii="Times New Roman" w:hAnsi="Times New Roman" w:cs="Times New Roman"/>
          <w:sz w:val="28"/>
          <w:szCs w:val="28"/>
          <w:lang w:val="kk-KZ"/>
        </w:rPr>
      </w:pPr>
      <w:bookmarkStart w:id="3" w:name="_Hlk170049226"/>
      <w:r w:rsidRPr="006F5176">
        <w:rPr>
          <w:rFonts w:ascii="Times New Roman" w:hAnsi="Times New Roman" w:cs="Times New Roman"/>
          <w:sz w:val="28"/>
          <w:szCs w:val="28"/>
          <w:lang w:val="kk-KZ"/>
        </w:rPr>
        <w:t>Антифрод-орталық құрылған оқыс оқиға карточкасы негізінде дереу мынадай іс-қимылдарды жүзеге асырады:</w:t>
      </w:r>
      <w:r w:rsidR="00646AB5" w:rsidRPr="006F5176">
        <w:rPr>
          <w:rFonts w:ascii="Times New Roman" w:hAnsi="Times New Roman" w:cs="Times New Roman"/>
          <w:sz w:val="28"/>
          <w:szCs w:val="28"/>
          <w:lang w:val="kk-KZ"/>
        </w:rPr>
        <w:t xml:space="preserve"> </w:t>
      </w:r>
    </w:p>
    <w:p w14:paraId="1919CA08" w14:textId="303203AC" w:rsidR="00646AB5" w:rsidRPr="006F5176" w:rsidRDefault="006F5176">
      <w:pPr>
        <w:pStyle w:val="a4"/>
        <w:numPr>
          <w:ilvl w:val="0"/>
          <w:numId w:val="17"/>
        </w:numPr>
        <w:tabs>
          <w:tab w:val="left" w:pos="1134"/>
        </w:tabs>
        <w:spacing w:after="0" w:line="240" w:lineRule="auto"/>
        <w:ind w:left="0" w:firstLine="709"/>
        <w:jc w:val="both"/>
        <w:rPr>
          <w:rFonts w:ascii="Times New Roman" w:hAnsi="Times New Roman" w:cs="Times New Roman"/>
          <w:sz w:val="28"/>
          <w:szCs w:val="28"/>
          <w:lang w:val="kk-KZ"/>
        </w:rPr>
      </w:pPr>
      <w:r w:rsidRPr="006F5176">
        <w:rPr>
          <w:rFonts w:ascii="Times New Roman" w:hAnsi="Times New Roman" w:cs="Times New Roman"/>
          <w:sz w:val="28"/>
          <w:szCs w:val="28"/>
          <w:lang w:val="kk-KZ"/>
        </w:rPr>
        <w:t>әрекеттер туралы деректер базасында және күдіктілер тізімінде тиісті жазба жасайды;</w:t>
      </w:r>
    </w:p>
    <w:p w14:paraId="6157E002" w14:textId="0FEA5276" w:rsidR="00646AB5" w:rsidRPr="006F5176" w:rsidRDefault="006F5176">
      <w:pPr>
        <w:pStyle w:val="a4"/>
        <w:numPr>
          <w:ilvl w:val="0"/>
          <w:numId w:val="17"/>
        </w:numPr>
        <w:tabs>
          <w:tab w:val="left" w:pos="1134"/>
        </w:tabs>
        <w:spacing w:after="0" w:line="240" w:lineRule="auto"/>
        <w:ind w:left="0" w:firstLine="709"/>
        <w:jc w:val="both"/>
        <w:rPr>
          <w:rFonts w:ascii="Times New Roman" w:hAnsi="Times New Roman" w:cs="Times New Roman"/>
          <w:sz w:val="28"/>
          <w:szCs w:val="28"/>
          <w:lang w:val="kk-KZ"/>
        </w:rPr>
      </w:pPr>
      <w:r w:rsidRPr="006F5176">
        <w:rPr>
          <w:rFonts w:ascii="Times New Roman" w:hAnsi="Times New Roman" w:cs="Times New Roman"/>
          <w:sz w:val="28"/>
          <w:szCs w:val="28"/>
          <w:lang w:val="kk-KZ"/>
        </w:rPr>
        <w:t>байланысты Қатысушылар болған кезде банк шотына және (немесе) бенефициардың электрондық әмиянына ақша есептеу туралы нұсқаудың орындалуын тоқтата тұру және бенефициардың ақша алуы үшін негіздемелерді анықтау үшін байланысты Қатысушыларға API және WEB интерфейсі арқылы, оның ішінде бенефициарға қызмет көрсететін ұйымды бір мезгілде хабардар ете отырып хабарлама жібереді.</w:t>
      </w:r>
    </w:p>
    <w:p w14:paraId="55B1B929" w14:textId="069D07F1" w:rsidR="00646AB5" w:rsidRPr="006F5176" w:rsidRDefault="006F5176">
      <w:pPr>
        <w:pStyle w:val="a4"/>
        <w:numPr>
          <w:ilvl w:val="0"/>
          <w:numId w:val="2"/>
        </w:numPr>
        <w:tabs>
          <w:tab w:val="left" w:pos="1134"/>
        </w:tabs>
        <w:spacing w:after="0" w:line="240" w:lineRule="auto"/>
        <w:ind w:left="0" w:firstLine="709"/>
        <w:jc w:val="both"/>
        <w:rPr>
          <w:rFonts w:ascii="Times New Roman" w:hAnsi="Times New Roman" w:cs="Times New Roman"/>
          <w:sz w:val="28"/>
          <w:szCs w:val="28"/>
          <w:lang w:val="kk-KZ"/>
        </w:rPr>
      </w:pPr>
      <w:r w:rsidRPr="006F5176">
        <w:rPr>
          <w:rFonts w:ascii="Times New Roman" w:hAnsi="Times New Roman" w:cs="Times New Roman"/>
          <w:sz w:val="28"/>
          <w:szCs w:val="28"/>
          <w:lang w:val="kk-KZ"/>
        </w:rPr>
        <w:t>Қағидалардың 38-тармағының 2) тармақшасында көрсетілген хабарламаны Антифрод-орталығынан алғаннан кейін бенефициарға қызмет көрсететін Қатысушы:</w:t>
      </w:r>
    </w:p>
    <w:p w14:paraId="033996E7" w14:textId="3B6A97D0" w:rsidR="00646AB5" w:rsidRPr="006F5176" w:rsidRDefault="006F5176">
      <w:pPr>
        <w:pStyle w:val="a4"/>
        <w:numPr>
          <w:ilvl w:val="0"/>
          <w:numId w:val="37"/>
        </w:numPr>
        <w:tabs>
          <w:tab w:val="left" w:pos="1134"/>
        </w:tabs>
        <w:spacing w:after="0" w:line="240" w:lineRule="auto"/>
        <w:ind w:left="0" w:firstLine="709"/>
        <w:jc w:val="both"/>
        <w:rPr>
          <w:rFonts w:ascii="Times New Roman" w:hAnsi="Times New Roman" w:cs="Times New Roman"/>
          <w:sz w:val="28"/>
          <w:szCs w:val="28"/>
          <w:lang w:val="kk-KZ"/>
        </w:rPr>
      </w:pPr>
      <w:r w:rsidRPr="006F5176">
        <w:rPr>
          <w:rFonts w:ascii="Times New Roman" w:hAnsi="Times New Roman" w:cs="Times New Roman"/>
          <w:sz w:val="28"/>
          <w:szCs w:val="28"/>
          <w:lang w:val="kk-KZ"/>
        </w:rPr>
        <w:t>төлем транзакциясы сомасы шегінде бенефициардың банк шотына және (немесе) электрондық әмиянына ақша аударуды тоқтата тұрады;</w:t>
      </w:r>
      <w:r w:rsidR="00646AB5" w:rsidRPr="006F5176">
        <w:rPr>
          <w:rFonts w:ascii="Times New Roman" w:hAnsi="Times New Roman" w:cs="Times New Roman"/>
          <w:sz w:val="28"/>
          <w:szCs w:val="28"/>
          <w:lang w:val="kk-KZ"/>
        </w:rPr>
        <w:t xml:space="preserve"> </w:t>
      </w:r>
    </w:p>
    <w:p w14:paraId="535EDE27" w14:textId="05A67E61" w:rsidR="00646AB5" w:rsidRPr="00390271" w:rsidRDefault="00390271">
      <w:pPr>
        <w:pStyle w:val="a4"/>
        <w:numPr>
          <w:ilvl w:val="0"/>
          <w:numId w:val="37"/>
        </w:numPr>
        <w:tabs>
          <w:tab w:val="left" w:pos="1134"/>
        </w:tabs>
        <w:spacing w:after="0" w:line="240" w:lineRule="auto"/>
        <w:ind w:left="0" w:firstLine="709"/>
        <w:jc w:val="both"/>
        <w:rPr>
          <w:rFonts w:ascii="Times New Roman" w:hAnsi="Times New Roman" w:cs="Times New Roman"/>
          <w:sz w:val="28"/>
          <w:szCs w:val="28"/>
          <w:lang w:val="kk-KZ"/>
        </w:rPr>
      </w:pPr>
      <w:r w:rsidRPr="00390271">
        <w:rPr>
          <w:rFonts w:ascii="Times New Roman" w:hAnsi="Times New Roman" w:cs="Times New Roman"/>
          <w:sz w:val="28"/>
          <w:szCs w:val="28"/>
          <w:lang w:val="kk-KZ"/>
        </w:rPr>
        <w:t>бенефициардың банк шотына және (немесе) электрондық әмиянға ақша аударуды тоқтата тұру мүмкін болмаған жағдайда Бенефициарға қызмет көрсететін қатысушы бенефициардың банк шотындағы және (немесе) электрондық әмиянындағы ақша сомасына шығыс операцияларын бұғаттайды/шектейді және бұл туралы бенефициарды Қатысушы арасындағы шартта және оның клиентімен белгіленген тәртіппен дереу хабардар етеді</w:t>
      </w:r>
      <w:r>
        <w:rPr>
          <w:rFonts w:ascii="Times New Roman" w:hAnsi="Times New Roman" w:cs="Times New Roman"/>
          <w:sz w:val="28"/>
          <w:szCs w:val="28"/>
          <w:lang w:val="kk-KZ"/>
        </w:rPr>
        <w:t>.</w:t>
      </w:r>
      <w:r w:rsidRPr="00390271">
        <w:rPr>
          <w:rFonts w:ascii="Times New Roman" w:hAnsi="Times New Roman" w:cs="Times New Roman"/>
          <w:sz w:val="28"/>
          <w:szCs w:val="28"/>
          <w:lang w:val="kk-KZ"/>
        </w:rPr>
        <w:t xml:space="preserve"> </w:t>
      </w:r>
      <w:r w:rsidR="00646AB5" w:rsidRPr="00390271">
        <w:rPr>
          <w:rFonts w:ascii="Times New Roman" w:hAnsi="Times New Roman" w:cs="Times New Roman"/>
          <w:sz w:val="28"/>
          <w:szCs w:val="28"/>
          <w:lang w:val="kk-KZ"/>
        </w:rPr>
        <w:t xml:space="preserve"> </w:t>
      </w:r>
      <w:r w:rsidRPr="00390271">
        <w:rPr>
          <w:rFonts w:ascii="Times New Roman" w:hAnsi="Times New Roman" w:cs="Times New Roman"/>
          <w:sz w:val="28"/>
          <w:szCs w:val="28"/>
          <w:lang w:val="kk-KZ"/>
        </w:rPr>
        <w:t>Ақшаны оқшаулау/шығыс операцияларына шектеу қою бенефициардың ақша алу негіздерін анықтау мақсатында жүзеге асырылады;</w:t>
      </w:r>
    </w:p>
    <w:p w14:paraId="797D6DE3" w14:textId="5B8B1FE2" w:rsidR="00646AB5" w:rsidRPr="00390271" w:rsidRDefault="00390271">
      <w:pPr>
        <w:pStyle w:val="a4"/>
        <w:numPr>
          <w:ilvl w:val="0"/>
          <w:numId w:val="37"/>
        </w:numPr>
        <w:tabs>
          <w:tab w:val="left" w:pos="1134"/>
        </w:tabs>
        <w:spacing w:after="0" w:line="240" w:lineRule="auto"/>
        <w:ind w:left="0" w:firstLine="709"/>
        <w:jc w:val="both"/>
        <w:rPr>
          <w:rFonts w:ascii="Times New Roman" w:hAnsi="Times New Roman" w:cs="Times New Roman"/>
          <w:sz w:val="28"/>
          <w:szCs w:val="28"/>
          <w:lang w:val="kk-KZ"/>
        </w:rPr>
      </w:pPr>
      <w:r w:rsidRPr="00390271">
        <w:rPr>
          <w:rFonts w:ascii="Times New Roman" w:hAnsi="Times New Roman" w:cs="Times New Roman"/>
          <w:sz w:val="28"/>
          <w:szCs w:val="28"/>
          <w:lang w:val="kk-KZ"/>
        </w:rPr>
        <w:t>банк шотынан және (немесе) электрондық әмияннан ақша одан әрі аударылған және (немесе) алынған жағдайда бенефициарға қызмет көрсететін қатысушы банк шоты және (немесе) электрондық әмиян бойынша шығыс операцияларын тоқтата тұрады және қатысушы мен оның клиенті арасындағы шартта белгіленген тәртіппен шығыс операцияларын тоқтата тұру туралы бенефициарды дереу хабардар етеді.</w:t>
      </w:r>
      <w:r w:rsidR="00646AB5" w:rsidRPr="00390271">
        <w:rPr>
          <w:rFonts w:ascii="Times New Roman" w:hAnsi="Times New Roman" w:cs="Times New Roman"/>
          <w:sz w:val="28"/>
          <w:szCs w:val="28"/>
          <w:lang w:val="kk-KZ"/>
        </w:rPr>
        <w:t xml:space="preserve"> </w:t>
      </w:r>
      <w:r w:rsidRPr="00390271">
        <w:rPr>
          <w:rFonts w:ascii="Times New Roman" w:hAnsi="Times New Roman" w:cs="Times New Roman"/>
          <w:sz w:val="28"/>
          <w:szCs w:val="28"/>
          <w:lang w:val="kk-KZ"/>
        </w:rPr>
        <w:t>Шығыс операцияларын тоқтата тұру бенефициардың ақша алу негіздерін анықтау мақсатында жүзеге асырылады;</w:t>
      </w:r>
    </w:p>
    <w:p w14:paraId="5BED87A3" w14:textId="521ED786" w:rsidR="00646AB5" w:rsidRPr="00390271" w:rsidRDefault="00390271">
      <w:pPr>
        <w:pStyle w:val="a4"/>
        <w:numPr>
          <w:ilvl w:val="0"/>
          <w:numId w:val="37"/>
        </w:numPr>
        <w:tabs>
          <w:tab w:val="left" w:pos="1134"/>
        </w:tabs>
        <w:spacing w:after="0" w:line="240" w:lineRule="auto"/>
        <w:ind w:left="0" w:firstLine="709"/>
        <w:jc w:val="both"/>
        <w:rPr>
          <w:rFonts w:ascii="Times New Roman" w:hAnsi="Times New Roman" w:cs="Times New Roman"/>
          <w:sz w:val="28"/>
          <w:szCs w:val="28"/>
          <w:lang w:val="kk-KZ"/>
        </w:rPr>
      </w:pPr>
      <w:r w:rsidRPr="00390271">
        <w:rPr>
          <w:rFonts w:ascii="Times New Roman" w:hAnsi="Times New Roman" w:cs="Times New Roman"/>
          <w:sz w:val="28"/>
          <w:szCs w:val="28"/>
          <w:lang w:val="kk-KZ"/>
        </w:rPr>
        <w:lastRenderedPageBreak/>
        <w:t>Бенефициарға қызмет көрсететін қатысушы 3 (үш) жұмыс күні ішінде төлем транзакциясын талдауды жүзеге асырады, оның қорытындылары бойынша:</w:t>
      </w:r>
      <w:r w:rsidR="00646AB5" w:rsidRPr="00390271">
        <w:rPr>
          <w:rFonts w:ascii="Times New Roman" w:hAnsi="Times New Roman" w:cs="Times New Roman"/>
          <w:sz w:val="28"/>
          <w:szCs w:val="28"/>
          <w:lang w:val="kk-KZ"/>
        </w:rPr>
        <w:t xml:space="preserve"> </w:t>
      </w:r>
    </w:p>
    <w:p w14:paraId="427960E4" w14:textId="393858C3" w:rsidR="00646AB5" w:rsidRPr="004C3065" w:rsidRDefault="004C3065">
      <w:pPr>
        <w:spacing w:after="0" w:line="240" w:lineRule="auto"/>
        <w:ind w:firstLine="709"/>
        <w:jc w:val="both"/>
        <w:rPr>
          <w:rFonts w:ascii="Times New Roman" w:hAnsi="Times New Roman" w:cs="Times New Roman"/>
          <w:sz w:val="28"/>
          <w:szCs w:val="28"/>
          <w:lang w:val="kk-KZ"/>
        </w:rPr>
      </w:pPr>
      <w:r w:rsidRPr="004C3065">
        <w:rPr>
          <w:rFonts w:ascii="Times New Roman" w:hAnsi="Times New Roman" w:cs="Times New Roman"/>
          <w:sz w:val="28"/>
          <w:szCs w:val="28"/>
          <w:lang w:val="kk-KZ"/>
        </w:rPr>
        <w:t>бенефициарды әрекеттер және күдіктілер тізімі туралы дерекқордан шығару туралы, сондай-ақ 3 тәулік ішінде Антифрод-орталығының операторына (үш) жұмыс күні ішінде банк шотына ақша аударады және (немесе) бенефициардың электрондық әмиянына электрондық ақша және (немесе) банк шотынан шығыс операцияларын оқшаулауды/шектеуді алып тастайды және (немесе) бенефициардың электрондық әмияны және (немесе) бенефициардың банк шоты және (немесе) электрондық әмияны бойынша шығыс операцияларын қайта бастайды.</w:t>
      </w:r>
      <w:r w:rsidR="00646AB5" w:rsidRPr="004C3065">
        <w:rPr>
          <w:rFonts w:ascii="Times New Roman" w:hAnsi="Times New Roman" w:cs="Times New Roman"/>
          <w:sz w:val="28"/>
          <w:szCs w:val="28"/>
          <w:lang w:val="kk-KZ"/>
        </w:rPr>
        <w:t xml:space="preserve"> </w:t>
      </w:r>
      <w:r w:rsidRPr="004C3065">
        <w:rPr>
          <w:rFonts w:ascii="Times New Roman" w:hAnsi="Times New Roman" w:cs="Times New Roman"/>
          <w:sz w:val="28"/>
          <w:szCs w:val="28"/>
          <w:lang w:val="kk-KZ"/>
        </w:rPr>
        <w:t>Антифрод-орталық операторы осы бенефициардың әрекеттері туралы дерекқордан алып тастайды;</w:t>
      </w:r>
    </w:p>
    <w:p w14:paraId="4586DB27" w14:textId="7B166BBD" w:rsidR="00646AB5" w:rsidRPr="004C3065" w:rsidRDefault="004C3065">
      <w:pPr>
        <w:spacing w:after="0" w:line="240" w:lineRule="auto"/>
        <w:ind w:firstLine="709"/>
        <w:jc w:val="both"/>
        <w:rPr>
          <w:rFonts w:ascii="Times New Roman" w:hAnsi="Times New Roman" w:cs="Times New Roman"/>
          <w:sz w:val="28"/>
          <w:szCs w:val="28"/>
          <w:lang w:val="kk-KZ"/>
        </w:rPr>
      </w:pPr>
      <w:r w:rsidRPr="004C3065">
        <w:rPr>
          <w:rFonts w:ascii="Times New Roman" w:hAnsi="Times New Roman" w:cs="Times New Roman"/>
          <w:sz w:val="28"/>
          <w:szCs w:val="28"/>
          <w:lang w:val="kk-KZ"/>
        </w:rPr>
        <w:t>күдік расталған жағдайда ол туралы Антифрод-орталығының операторына хабарлама жібереді, сондай-ақ шешім қабылданған кезден бастап 3 (үш) жұмыс күні ішінде бенефициарға қатысты тергеу жүргізу үшін қылмыстық қудалау органына материалдарды жібере отырып, ақша сомасын ақша жөнелтушіге қайтаруды жүзеге асырады.</w:t>
      </w:r>
    </w:p>
    <w:bookmarkEnd w:id="3"/>
    <w:p w14:paraId="61923637" w14:textId="021E001C" w:rsidR="00646AB5" w:rsidRPr="004C3065" w:rsidRDefault="004C3065">
      <w:pPr>
        <w:pStyle w:val="a4"/>
        <w:numPr>
          <w:ilvl w:val="0"/>
          <w:numId w:val="37"/>
        </w:numPr>
        <w:tabs>
          <w:tab w:val="left" w:pos="1134"/>
        </w:tabs>
        <w:spacing w:after="0" w:line="240" w:lineRule="auto"/>
        <w:ind w:left="0" w:firstLine="709"/>
        <w:jc w:val="both"/>
        <w:rPr>
          <w:rFonts w:ascii="Times New Roman" w:hAnsi="Times New Roman" w:cs="Times New Roman"/>
          <w:sz w:val="28"/>
          <w:szCs w:val="28"/>
          <w:lang w:val="kk-KZ"/>
        </w:rPr>
      </w:pPr>
      <w:r w:rsidRPr="004C3065">
        <w:rPr>
          <w:rFonts w:ascii="Times New Roman" w:hAnsi="Times New Roman" w:cs="Times New Roman"/>
          <w:sz w:val="28"/>
          <w:szCs w:val="28"/>
          <w:lang w:val="kk-KZ"/>
        </w:rPr>
        <w:t>клиенттің кейінгі нұсқауларын орындауды қайта бастау бенефициарға қатысты әрекеттер және күдіктілер тізімі туралы дерекқордағы шектеу алынғаннан кейін жүзеге асырылады.</w:t>
      </w:r>
    </w:p>
    <w:p w14:paraId="4136CE06" w14:textId="66A661D4" w:rsidR="00646AB5" w:rsidRPr="004C3065" w:rsidRDefault="004C3065">
      <w:pPr>
        <w:pStyle w:val="a4"/>
        <w:numPr>
          <w:ilvl w:val="0"/>
          <w:numId w:val="37"/>
        </w:numPr>
        <w:tabs>
          <w:tab w:val="left" w:pos="1134"/>
        </w:tabs>
        <w:spacing w:after="0" w:line="240" w:lineRule="auto"/>
        <w:ind w:left="0" w:firstLine="709"/>
        <w:jc w:val="both"/>
        <w:rPr>
          <w:rFonts w:ascii="Times New Roman" w:hAnsi="Times New Roman" w:cs="Times New Roman"/>
          <w:sz w:val="28"/>
          <w:szCs w:val="28"/>
          <w:lang w:val="kk-KZ"/>
        </w:rPr>
      </w:pPr>
      <w:r w:rsidRPr="004C3065">
        <w:rPr>
          <w:rFonts w:ascii="Times New Roman" w:hAnsi="Times New Roman" w:cs="Times New Roman"/>
          <w:sz w:val="28"/>
          <w:szCs w:val="28"/>
          <w:lang w:val="kk-KZ"/>
        </w:rPr>
        <w:t>Қағидалардың 39-тармағы 4-тармақшасының 2-абзацы негізінде енгізілген бенефициарды әрекеттер туралы дерекқордан және күдіктілер тізімінен алып тастау қылмыстық қудалау органы жүргізілген тергеу қорытындылары бойынша Антифрод-орталығының операторына жіберген хабарлама негізінде жүзеге асырылады.</w:t>
      </w:r>
      <w:r w:rsidR="00646AB5" w:rsidRPr="004C3065">
        <w:rPr>
          <w:rFonts w:ascii="Times New Roman" w:hAnsi="Times New Roman" w:cs="Times New Roman"/>
          <w:sz w:val="28"/>
          <w:szCs w:val="28"/>
          <w:lang w:val="kk-KZ"/>
        </w:rPr>
        <w:t xml:space="preserve"> </w:t>
      </w:r>
    </w:p>
    <w:p w14:paraId="5FF0133B" w14:textId="7993A8C8" w:rsidR="0077222D" w:rsidRPr="004C3065" w:rsidRDefault="004C3065">
      <w:pPr>
        <w:pStyle w:val="a4"/>
        <w:numPr>
          <w:ilvl w:val="0"/>
          <w:numId w:val="2"/>
        </w:numPr>
        <w:tabs>
          <w:tab w:val="left" w:pos="1134"/>
        </w:tabs>
        <w:spacing w:after="0" w:line="240" w:lineRule="auto"/>
        <w:ind w:left="0" w:firstLine="709"/>
        <w:jc w:val="both"/>
        <w:rPr>
          <w:rFonts w:ascii="Times New Roman" w:hAnsi="Times New Roman" w:cs="Times New Roman"/>
          <w:sz w:val="28"/>
          <w:szCs w:val="28"/>
          <w:lang w:val="kk-KZ"/>
        </w:rPr>
      </w:pPr>
      <w:r w:rsidRPr="004C3065">
        <w:rPr>
          <w:rFonts w:ascii="Times New Roman" w:hAnsi="Times New Roman" w:cs="Times New Roman"/>
          <w:sz w:val="28"/>
          <w:szCs w:val="28"/>
          <w:lang w:val="kk-KZ"/>
        </w:rPr>
        <w:t>Бенефициарға қызмет көрсететін қатысушы хабарламаны алу шамасына қарай оқыс оқиға карточкасын бенефициар бойынша қолда бар ақпаратпен, оның ішінде жүргізілген талдау нәтижелері бойынша алынған ақпаратпен дереу толықтырады.</w:t>
      </w:r>
    </w:p>
    <w:p w14:paraId="44CF631E" w14:textId="05680EC8" w:rsidR="00011960" w:rsidRPr="004C3065" w:rsidRDefault="004C3065">
      <w:pPr>
        <w:pStyle w:val="a4"/>
        <w:numPr>
          <w:ilvl w:val="0"/>
          <w:numId w:val="2"/>
        </w:numPr>
        <w:tabs>
          <w:tab w:val="left" w:pos="1134"/>
        </w:tabs>
        <w:spacing w:after="0" w:line="240" w:lineRule="auto"/>
        <w:ind w:left="0" w:firstLine="709"/>
        <w:jc w:val="both"/>
        <w:rPr>
          <w:rFonts w:ascii="Times New Roman" w:hAnsi="Times New Roman" w:cs="Times New Roman"/>
          <w:sz w:val="28"/>
          <w:szCs w:val="28"/>
          <w:lang w:val="kk-KZ"/>
        </w:rPr>
      </w:pPr>
      <w:r w:rsidRPr="004C3065">
        <w:rPr>
          <w:rFonts w:ascii="Times New Roman" w:hAnsi="Times New Roman" w:cs="Times New Roman"/>
          <w:sz w:val="28"/>
          <w:szCs w:val="28"/>
          <w:lang w:val="kk-KZ"/>
        </w:rPr>
        <w:t>Қылмыстық қудалау органы оқыс оқиға бойынша деректерді алған сәттен бастап 3 (үш) жұмыс күні ішінде Қатысушыларды төлемді және (немесе) ақша аударымын жүзеге асырудан бас тарту және одан әрі тоқтата тұру не төлемді және (немесе) ақша аударымын қайта бастау үшін олардың болмауы туралы хабардар ету қажеттігі туралы хабардар етеді.</w:t>
      </w:r>
    </w:p>
    <w:p w14:paraId="644A7B0D" w14:textId="086FCCAA" w:rsidR="006767F5" w:rsidRPr="00F76605" w:rsidRDefault="00F76605">
      <w:pPr>
        <w:pStyle w:val="a4"/>
        <w:numPr>
          <w:ilvl w:val="0"/>
          <w:numId w:val="2"/>
        </w:numPr>
        <w:tabs>
          <w:tab w:val="left" w:pos="1134"/>
        </w:tabs>
        <w:spacing w:after="0" w:line="240" w:lineRule="auto"/>
        <w:ind w:left="0" w:firstLine="709"/>
        <w:jc w:val="both"/>
        <w:rPr>
          <w:rFonts w:ascii="Times New Roman" w:hAnsi="Times New Roman" w:cs="Times New Roman"/>
          <w:sz w:val="28"/>
          <w:szCs w:val="28"/>
          <w:lang w:val="kk-KZ"/>
        </w:rPr>
      </w:pPr>
      <w:r w:rsidRPr="00F76605">
        <w:rPr>
          <w:rFonts w:ascii="Times New Roman" w:hAnsi="Times New Roman" w:cs="Times New Roman"/>
          <w:sz w:val="28"/>
          <w:szCs w:val="28"/>
          <w:lang w:val="kk-KZ"/>
        </w:rPr>
        <w:t>Қылмыстық қудалау органы 3 (үш) жұмыс күні ішінде төлем транзакциясын алаяқтық деп таныған жағдайда, күдікті тұлғаны (а) Антифрод-орталық операторы оқиғалар туралы дерекқорға және алаяқтар тізіміне қатысушыларды төлем жүргізуден бас тарту қажеттігі туралы міндетті түрде хабардар ете отырып, дереу қосады.</w:t>
      </w:r>
      <w:r w:rsidR="00011960" w:rsidRPr="00F76605">
        <w:rPr>
          <w:rFonts w:ascii="Times New Roman" w:hAnsi="Times New Roman" w:cs="Times New Roman"/>
          <w:sz w:val="28"/>
          <w:szCs w:val="28"/>
          <w:lang w:val="kk-KZ"/>
        </w:rPr>
        <w:t xml:space="preserve"> </w:t>
      </w:r>
      <w:r w:rsidRPr="00F76605">
        <w:rPr>
          <w:rFonts w:ascii="Times New Roman" w:hAnsi="Times New Roman" w:cs="Times New Roman"/>
          <w:sz w:val="28"/>
          <w:szCs w:val="28"/>
          <w:lang w:val="kk-KZ"/>
        </w:rPr>
        <w:t xml:space="preserve">Егер кіріс төлем транзакциясы </w:t>
      </w:r>
      <w:proofErr w:type="spellStart"/>
      <w:r w:rsidRPr="00F76605">
        <w:rPr>
          <w:rFonts w:ascii="Times New Roman" w:hAnsi="Times New Roman" w:cs="Times New Roman"/>
          <w:sz w:val="28"/>
          <w:szCs w:val="28"/>
          <w:lang w:val="kk-KZ"/>
        </w:rPr>
        <w:t>бұғатталған</w:t>
      </w:r>
      <w:proofErr w:type="spellEnd"/>
      <w:r w:rsidRPr="00F76605">
        <w:rPr>
          <w:rFonts w:ascii="Times New Roman" w:hAnsi="Times New Roman" w:cs="Times New Roman"/>
          <w:sz w:val="28"/>
          <w:szCs w:val="28"/>
          <w:lang w:val="kk-KZ"/>
        </w:rPr>
        <w:t xml:space="preserve"> болса, қатысушы бенефициар аударымды/төлемді жөнелтушіге қайтарады.</w:t>
      </w:r>
    </w:p>
    <w:p w14:paraId="24D608F0" w14:textId="147016F7" w:rsidR="00AF1699" w:rsidRPr="00F76605" w:rsidRDefault="00F76605">
      <w:pPr>
        <w:pStyle w:val="a4"/>
        <w:numPr>
          <w:ilvl w:val="0"/>
          <w:numId w:val="2"/>
        </w:numPr>
        <w:tabs>
          <w:tab w:val="left" w:pos="1134"/>
        </w:tabs>
        <w:spacing w:after="0" w:line="240" w:lineRule="auto"/>
        <w:ind w:left="0" w:firstLine="709"/>
        <w:jc w:val="both"/>
        <w:rPr>
          <w:rFonts w:ascii="Times New Roman" w:hAnsi="Times New Roman" w:cs="Times New Roman"/>
          <w:sz w:val="28"/>
          <w:szCs w:val="28"/>
          <w:lang w:val="kk-KZ"/>
        </w:rPr>
      </w:pPr>
      <w:r w:rsidRPr="00F76605">
        <w:rPr>
          <w:rFonts w:ascii="Times New Roman" w:hAnsi="Times New Roman" w:cs="Times New Roman"/>
          <w:sz w:val="28"/>
          <w:szCs w:val="28"/>
          <w:lang w:val="kk-KZ"/>
        </w:rPr>
        <w:t>Қылмыстық қудалау органы Қазақстан Республикасының заңнамасына сәйкес күдікті тұлғаға қатысты одан арғы іс-қимылдарды жүргізеді және тергеу қорытындылары туралы Антифрод-орталығының Операторын уақтылы хабардар етеді.</w:t>
      </w:r>
    </w:p>
    <w:p w14:paraId="006B3F3E" w14:textId="35E5C3F4" w:rsidR="00011960" w:rsidRPr="00334676" w:rsidRDefault="00334676">
      <w:pPr>
        <w:pStyle w:val="a4"/>
        <w:numPr>
          <w:ilvl w:val="0"/>
          <w:numId w:val="2"/>
        </w:numPr>
        <w:tabs>
          <w:tab w:val="left" w:pos="1134"/>
        </w:tabs>
        <w:spacing w:after="0" w:line="240" w:lineRule="auto"/>
        <w:ind w:left="0" w:firstLine="709"/>
        <w:jc w:val="both"/>
        <w:rPr>
          <w:rFonts w:ascii="Times New Roman" w:hAnsi="Times New Roman" w:cs="Times New Roman"/>
          <w:sz w:val="28"/>
          <w:szCs w:val="28"/>
          <w:lang w:val="kk-KZ"/>
        </w:rPr>
      </w:pPr>
      <w:r w:rsidRPr="00334676">
        <w:rPr>
          <w:rFonts w:ascii="Times New Roman" w:hAnsi="Times New Roman" w:cs="Times New Roman"/>
          <w:sz w:val="28"/>
          <w:szCs w:val="28"/>
          <w:lang w:val="kk-KZ"/>
        </w:rPr>
        <w:lastRenderedPageBreak/>
        <w:t>Қылмыстық қудалау органы 3 (үш) жұмыс күні ішінде бұдан арғы іс-қимылдар туралы Антифрод-орталығын хабардар етпеген жағдайда, егер Қазақстан Республикасының заңдарында көзделген, ақша төлемін және (немесе) аударымын жүзеге асыруға кедергі келтіретін өзге негіздер болмаса, Қатысушылар төлемді және (немесе) ақша аударуды жүзеге асырады.</w:t>
      </w:r>
    </w:p>
    <w:p w14:paraId="3A7E9B23" w14:textId="5CF996BE" w:rsidR="00691ABA" w:rsidRPr="00334676" w:rsidRDefault="00334676">
      <w:pPr>
        <w:pStyle w:val="a4"/>
        <w:numPr>
          <w:ilvl w:val="0"/>
          <w:numId w:val="2"/>
        </w:numPr>
        <w:tabs>
          <w:tab w:val="left" w:pos="1134"/>
        </w:tabs>
        <w:spacing w:after="0" w:line="240" w:lineRule="auto"/>
        <w:ind w:left="0" w:firstLine="709"/>
        <w:jc w:val="both"/>
        <w:rPr>
          <w:rFonts w:ascii="Times New Roman" w:hAnsi="Times New Roman" w:cs="Times New Roman"/>
          <w:sz w:val="28"/>
          <w:szCs w:val="28"/>
          <w:lang w:val="kk-KZ"/>
        </w:rPr>
      </w:pPr>
      <w:r w:rsidRPr="00334676">
        <w:rPr>
          <w:rFonts w:ascii="Times New Roman" w:hAnsi="Times New Roman" w:cs="Times New Roman"/>
          <w:sz w:val="28"/>
          <w:szCs w:val="28"/>
          <w:lang w:val="kk-KZ"/>
        </w:rPr>
        <w:t>Алаяқтық белгілері бар төлем транзакциясы бойынша оқыс оқиғаға байланысты қатысушылар келіп түскен оқыс оқиға карточкасын қолда бар ақпаратпен толықтырады және оқыс оқиғаны тергеуде қылмыстық қудалау органына жәрдем көрсетеді.</w:t>
      </w:r>
    </w:p>
    <w:p w14:paraId="2A18E426" w14:textId="08350048" w:rsidR="0018247B" w:rsidRPr="00334676" w:rsidRDefault="00334676">
      <w:pPr>
        <w:pStyle w:val="a4"/>
        <w:numPr>
          <w:ilvl w:val="0"/>
          <w:numId w:val="2"/>
        </w:numPr>
        <w:tabs>
          <w:tab w:val="left" w:pos="1134"/>
        </w:tabs>
        <w:spacing w:after="0" w:line="240" w:lineRule="auto"/>
        <w:ind w:left="0" w:firstLine="709"/>
        <w:jc w:val="both"/>
        <w:rPr>
          <w:rFonts w:ascii="Times New Roman" w:hAnsi="Times New Roman" w:cs="Times New Roman"/>
          <w:sz w:val="28"/>
          <w:szCs w:val="28"/>
          <w:lang w:val="kk-KZ"/>
        </w:rPr>
      </w:pPr>
      <w:r w:rsidRPr="00334676">
        <w:rPr>
          <w:rFonts w:ascii="Times New Roman" w:hAnsi="Times New Roman" w:cs="Times New Roman"/>
          <w:sz w:val="28"/>
          <w:szCs w:val="28"/>
          <w:lang w:val="kk-KZ"/>
        </w:rPr>
        <w:t>Оқыс оқиға мәртебесінің өзгеруі Антифрод-орталықта орнатылған параметрлерге сәйкес болады. Оқыс оқиғаны шешу сатысына байланысты оның мәртебесі мынадай түрде өзгеруі мүмкін:</w:t>
      </w:r>
    </w:p>
    <w:p w14:paraId="64EBD4A7" w14:textId="54DF06BB" w:rsidR="00AD4C60" w:rsidRPr="00334676" w:rsidRDefault="00334676" w:rsidP="007778EE">
      <w:pPr>
        <w:pStyle w:val="a4"/>
        <w:numPr>
          <w:ilvl w:val="0"/>
          <w:numId w:val="18"/>
        </w:numPr>
        <w:tabs>
          <w:tab w:val="clear" w:pos="720"/>
          <w:tab w:val="left" w:pos="1134"/>
        </w:tabs>
        <w:spacing w:after="0" w:line="240" w:lineRule="auto"/>
        <w:ind w:left="0" w:firstLine="709"/>
        <w:jc w:val="both"/>
        <w:rPr>
          <w:rFonts w:ascii="Times New Roman" w:hAnsi="Times New Roman" w:cs="Times New Roman"/>
          <w:sz w:val="28"/>
          <w:szCs w:val="28"/>
          <w:lang w:val="kk-KZ"/>
        </w:rPr>
      </w:pPr>
      <w:r w:rsidRPr="00334676">
        <w:rPr>
          <w:rFonts w:ascii="Times New Roman" w:hAnsi="Times New Roman" w:cs="Times New Roman"/>
          <w:sz w:val="28"/>
          <w:szCs w:val="28"/>
          <w:lang w:val="kk-KZ"/>
        </w:rPr>
        <w:t>тіркеу: оқыс оқиға карточкасын жасап, оған электрондық цифрлық қолтаңбамен қол қойғаннан кейін оқыс оқиға карточкасы «Тіркелген» мәртебесін алады;</w:t>
      </w:r>
    </w:p>
    <w:p w14:paraId="382E55B1" w14:textId="7DBA1DF9" w:rsidR="00AD4C60" w:rsidRPr="00334676" w:rsidRDefault="00334676" w:rsidP="007778EE">
      <w:pPr>
        <w:pStyle w:val="a4"/>
        <w:numPr>
          <w:ilvl w:val="0"/>
          <w:numId w:val="18"/>
        </w:numPr>
        <w:tabs>
          <w:tab w:val="clear" w:pos="720"/>
          <w:tab w:val="left" w:pos="1134"/>
        </w:tabs>
        <w:spacing w:after="0" w:line="240" w:lineRule="auto"/>
        <w:ind w:left="0" w:firstLine="709"/>
        <w:jc w:val="both"/>
        <w:rPr>
          <w:rFonts w:ascii="Times New Roman" w:hAnsi="Times New Roman" w:cs="Times New Roman"/>
          <w:sz w:val="28"/>
          <w:szCs w:val="28"/>
          <w:lang w:val="kk-KZ"/>
        </w:rPr>
      </w:pPr>
      <w:r w:rsidRPr="00334676">
        <w:rPr>
          <w:rFonts w:ascii="Times New Roman" w:hAnsi="Times New Roman" w:cs="Times New Roman"/>
          <w:sz w:val="28"/>
          <w:szCs w:val="28"/>
          <w:lang w:val="kk-KZ"/>
        </w:rPr>
        <w:t>жұмыста: оқыс оқиға карточкасын қылмыстық қудалау органы өңдеуге қабылдаған кезде оның мәртебесі «Жұмыста» деп өзгертіледі. Бұл мәртебеде оқыс оқиға карточкасын талдау бойынша белсенді жұмыс жүргізілуде;</w:t>
      </w:r>
    </w:p>
    <w:p w14:paraId="7605A0CB" w14:textId="18B97D5E" w:rsidR="00AD4C60" w:rsidRPr="00031841" w:rsidRDefault="00031841" w:rsidP="007778EE">
      <w:pPr>
        <w:pStyle w:val="a4"/>
        <w:numPr>
          <w:ilvl w:val="0"/>
          <w:numId w:val="18"/>
        </w:numPr>
        <w:tabs>
          <w:tab w:val="clear" w:pos="720"/>
          <w:tab w:val="left" w:pos="1134"/>
        </w:tabs>
        <w:spacing w:after="0" w:line="240" w:lineRule="auto"/>
        <w:ind w:left="0" w:firstLine="709"/>
        <w:jc w:val="both"/>
        <w:rPr>
          <w:rFonts w:ascii="Times New Roman" w:hAnsi="Times New Roman" w:cs="Times New Roman"/>
          <w:sz w:val="28"/>
          <w:szCs w:val="28"/>
          <w:lang w:val="kk-KZ"/>
        </w:rPr>
      </w:pPr>
      <w:r w:rsidRPr="00031841">
        <w:rPr>
          <w:rFonts w:ascii="Times New Roman" w:hAnsi="Times New Roman" w:cs="Times New Roman"/>
          <w:sz w:val="28"/>
          <w:szCs w:val="28"/>
          <w:lang w:val="kk-KZ"/>
        </w:rPr>
        <w:t>алаяқтық: қылмыстық қудалау органы барлық тексерулерді аяқтаған және оқыс оқиға карточкасы толық талданған деп танылған кезде қылмыстық қудалау органы «Операция алаяқтық деп танылды» мәртебесін береді, оның мәртебесі «Алаяқтық» мәртебесіне өзгертіледі.</w:t>
      </w:r>
      <w:r w:rsidR="00D66369" w:rsidRPr="00031841">
        <w:rPr>
          <w:rFonts w:ascii="Times New Roman" w:hAnsi="Times New Roman" w:cs="Times New Roman"/>
          <w:sz w:val="28"/>
          <w:szCs w:val="28"/>
          <w:lang w:val="kk-KZ"/>
        </w:rPr>
        <w:t xml:space="preserve"> </w:t>
      </w:r>
      <w:r w:rsidRPr="00031841">
        <w:rPr>
          <w:rFonts w:ascii="Times New Roman" w:hAnsi="Times New Roman" w:cs="Times New Roman"/>
          <w:sz w:val="28"/>
          <w:szCs w:val="28"/>
          <w:lang w:val="kk-KZ"/>
        </w:rPr>
        <w:t>Оқыс оқиға карточкасы кейіннен талдау және есептілік үшін Антифрод-орталық операторының ішкі регламенттеуші құжаттарына сәйкес мұрағатталады;</w:t>
      </w:r>
    </w:p>
    <w:p w14:paraId="50F48518" w14:textId="7B4AA4B7" w:rsidR="00AD4C60" w:rsidRPr="00031841" w:rsidRDefault="00031841" w:rsidP="007778EE">
      <w:pPr>
        <w:pStyle w:val="a4"/>
        <w:numPr>
          <w:ilvl w:val="0"/>
          <w:numId w:val="18"/>
        </w:numPr>
        <w:tabs>
          <w:tab w:val="clear" w:pos="720"/>
          <w:tab w:val="left" w:pos="1134"/>
        </w:tabs>
        <w:spacing w:after="0" w:line="240" w:lineRule="auto"/>
        <w:ind w:left="0" w:firstLine="709"/>
        <w:jc w:val="both"/>
        <w:rPr>
          <w:rFonts w:ascii="Times New Roman" w:hAnsi="Times New Roman" w:cs="Times New Roman"/>
          <w:sz w:val="28"/>
          <w:szCs w:val="28"/>
          <w:lang w:val="kk-KZ"/>
        </w:rPr>
      </w:pPr>
      <w:r w:rsidRPr="00031841">
        <w:rPr>
          <w:rFonts w:ascii="Times New Roman" w:hAnsi="Times New Roman" w:cs="Times New Roman"/>
          <w:sz w:val="28"/>
          <w:szCs w:val="28"/>
          <w:lang w:val="kk-KZ"/>
        </w:rPr>
        <w:t>алаяқтық емес: қылмыстық қудалау органы барлық тексерулерді аяқтаған және оқыс оқиға карточкасы толық талданған деп танылған кезде қылмыстық қудалау органы «Операция алаяқтық деп танылмаған» мәртебесін береді, оның мәртебесі «Алаяқтық емес» мәртебесіне өзгертіледі.</w:t>
      </w:r>
      <w:r w:rsidR="00D66369" w:rsidRPr="00031841">
        <w:rPr>
          <w:rFonts w:ascii="Times New Roman" w:hAnsi="Times New Roman" w:cs="Times New Roman"/>
          <w:sz w:val="28"/>
          <w:szCs w:val="28"/>
          <w:lang w:val="kk-KZ"/>
        </w:rPr>
        <w:t xml:space="preserve"> </w:t>
      </w:r>
      <w:r w:rsidRPr="00031841">
        <w:rPr>
          <w:rFonts w:ascii="Times New Roman" w:hAnsi="Times New Roman" w:cs="Times New Roman"/>
          <w:sz w:val="28"/>
          <w:szCs w:val="28"/>
          <w:lang w:val="kk-KZ"/>
        </w:rPr>
        <w:t>Оқыс оқиға карточкасы кейіннен талдау және есептілік үшін мұрағатталады.</w:t>
      </w:r>
    </w:p>
    <w:p w14:paraId="4FFA9523" w14:textId="4679E868" w:rsidR="0077222D" w:rsidRPr="00EC03C1" w:rsidRDefault="00031841">
      <w:pPr>
        <w:pStyle w:val="a4"/>
        <w:numPr>
          <w:ilvl w:val="0"/>
          <w:numId w:val="2"/>
        </w:numPr>
        <w:tabs>
          <w:tab w:val="left" w:pos="1134"/>
        </w:tabs>
        <w:spacing w:after="0" w:line="240" w:lineRule="auto"/>
        <w:ind w:left="0" w:firstLine="709"/>
        <w:jc w:val="both"/>
        <w:rPr>
          <w:rFonts w:ascii="Times New Roman" w:hAnsi="Times New Roman" w:cs="Times New Roman"/>
          <w:sz w:val="28"/>
          <w:szCs w:val="28"/>
        </w:rPr>
      </w:pPr>
      <w:r w:rsidRPr="00031841">
        <w:rPr>
          <w:rFonts w:ascii="Times New Roman" w:hAnsi="Times New Roman" w:cs="Times New Roman"/>
          <w:sz w:val="28"/>
          <w:szCs w:val="28"/>
        </w:rPr>
        <w:t>Антифрод-орталықтан оқыс оқиға карточкасын жою:</w:t>
      </w:r>
    </w:p>
    <w:p w14:paraId="728AE577" w14:textId="22B3AFDA" w:rsidR="0077222D" w:rsidRPr="00EC03C1" w:rsidRDefault="00031841">
      <w:pPr>
        <w:pStyle w:val="a4"/>
        <w:numPr>
          <w:ilvl w:val="0"/>
          <w:numId w:val="21"/>
        </w:numPr>
        <w:tabs>
          <w:tab w:val="left" w:pos="1134"/>
        </w:tabs>
        <w:spacing w:after="0" w:line="240" w:lineRule="auto"/>
        <w:ind w:left="0" w:firstLine="709"/>
        <w:jc w:val="both"/>
        <w:rPr>
          <w:rFonts w:ascii="Times New Roman" w:hAnsi="Times New Roman" w:cs="Times New Roman"/>
          <w:sz w:val="28"/>
          <w:szCs w:val="28"/>
        </w:rPr>
      </w:pPr>
      <w:r w:rsidRPr="00031841">
        <w:rPr>
          <w:rFonts w:ascii="Times New Roman" w:hAnsi="Times New Roman" w:cs="Times New Roman"/>
          <w:sz w:val="28"/>
          <w:szCs w:val="28"/>
        </w:rPr>
        <w:t>егер «Тіркелген» оқыс оқиға карточкасының мәртебесі тіркелген болса, хабарламаны жасау бастамашысы;</w:t>
      </w:r>
    </w:p>
    <w:p w14:paraId="6D4B8C78" w14:textId="67576368" w:rsidR="0077222D" w:rsidRPr="00EC03C1" w:rsidRDefault="00031841">
      <w:pPr>
        <w:pStyle w:val="a4"/>
        <w:numPr>
          <w:ilvl w:val="0"/>
          <w:numId w:val="21"/>
        </w:numPr>
        <w:tabs>
          <w:tab w:val="left" w:pos="1134"/>
        </w:tabs>
        <w:spacing w:after="0" w:line="240" w:lineRule="auto"/>
        <w:ind w:left="0" w:firstLine="709"/>
        <w:jc w:val="both"/>
        <w:rPr>
          <w:rFonts w:ascii="Times New Roman" w:hAnsi="Times New Roman" w:cs="Times New Roman"/>
          <w:sz w:val="28"/>
          <w:szCs w:val="28"/>
        </w:rPr>
      </w:pPr>
      <w:r w:rsidRPr="00031841">
        <w:rPr>
          <w:rFonts w:ascii="Times New Roman" w:hAnsi="Times New Roman" w:cs="Times New Roman"/>
          <w:sz w:val="28"/>
          <w:szCs w:val="28"/>
        </w:rPr>
        <w:t>егер «Алаяқтық», «Алаяқтық емес» оқыс оқиға карточкасының мәртебесі жою мүмкін болмаса;</w:t>
      </w:r>
    </w:p>
    <w:p w14:paraId="0CFED9AC" w14:textId="16979121" w:rsidR="00AD4C60" w:rsidRPr="00EC03C1" w:rsidRDefault="00031841">
      <w:pPr>
        <w:pStyle w:val="a4"/>
        <w:numPr>
          <w:ilvl w:val="0"/>
          <w:numId w:val="21"/>
        </w:numPr>
        <w:tabs>
          <w:tab w:val="left" w:pos="1134"/>
        </w:tabs>
        <w:spacing w:after="0" w:line="240" w:lineRule="auto"/>
        <w:ind w:left="0" w:firstLine="709"/>
        <w:jc w:val="both"/>
        <w:rPr>
          <w:rFonts w:ascii="Times New Roman" w:hAnsi="Times New Roman" w:cs="Times New Roman"/>
          <w:sz w:val="28"/>
          <w:szCs w:val="28"/>
        </w:rPr>
      </w:pPr>
      <w:r w:rsidRPr="00031841">
        <w:rPr>
          <w:rFonts w:ascii="Times New Roman" w:hAnsi="Times New Roman" w:cs="Times New Roman"/>
          <w:sz w:val="28"/>
          <w:szCs w:val="28"/>
        </w:rPr>
        <w:t xml:space="preserve">егер «Жұмыста» оқыс оқиға карточкасының мәртебесі Қатысушының ішкі регламенттеуші құжаттарында айқындалған Қатысушының жауапты </w:t>
      </w:r>
      <w:proofErr w:type="spellStart"/>
      <w:r w:rsidRPr="00031841">
        <w:rPr>
          <w:rFonts w:ascii="Times New Roman" w:hAnsi="Times New Roman" w:cs="Times New Roman"/>
          <w:sz w:val="28"/>
          <w:szCs w:val="28"/>
        </w:rPr>
        <w:t>тұлғаларымен</w:t>
      </w:r>
      <w:proofErr w:type="spellEnd"/>
      <w:r w:rsidRPr="00031841">
        <w:rPr>
          <w:rFonts w:ascii="Times New Roman" w:hAnsi="Times New Roman" w:cs="Times New Roman"/>
          <w:sz w:val="28"/>
          <w:szCs w:val="28"/>
        </w:rPr>
        <w:t xml:space="preserve"> келісілген құжаттамалық </w:t>
      </w:r>
      <w:proofErr w:type="spellStart"/>
      <w:r w:rsidRPr="00031841">
        <w:rPr>
          <w:rFonts w:ascii="Times New Roman" w:hAnsi="Times New Roman" w:cs="Times New Roman"/>
          <w:sz w:val="28"/>
          <w:szCs w:val="28"/>
        </w:rPr>
        <w:t>негіздеме</w:t>
      </w:r>
      <w:proofErr w:type="spellEnd"/>
      <w:r w:rsidRPr="00031841">
        <w:rPr>
          <w:rFonts w:ascii="Times New Roman" w:hAnsi="Times New Roman" w:cs="Times New Roman"/>
          <w:sz w:val="28"/>
          <w:szCs w:val="28"/>
        </w:rPr>
        <w:t xml:space="preserve"> болған кезде жоюға қолжетімді болған жағдайда.</w:t>
      </w:r>
      <w:r w:rsidR="0018247B" w:rsidRPr="00EC03C1">
        <w:rPr>
          <w:rFonts w:ascii="Times New Roman" w:hAnsi="Times New Roman" w:cs="Times New Roman"/>
          <w:sz w:val="28"/>
          <w:szCs w:val="28"/>
        </w:rPr>
        <w:t xml:space="preserve"> </w:t>
      </w:r>
      <w:r w:rsidRPr="00031841">
        <w:rPr>
          <w:rFonts w:ascii="Times New Roman" w:hAnsi="Times New Roman" w:cs="Times New Roman"/>
          <w:sz w:val="28"/>
          <w:szCs w:val="28"/>
        </w:rPr>
        <w:t xml:space="preserve">Оқыс оқиға карточкасын алып тастау фактісін </w:t>
      </w:r>
      <w:proofErr w:type="spellStart"/>
      <w:r w:rsidRPr="00031841">
        <w:rPr>
          <w:rFonts w:ascii="Times New Roman" w:hAnsi="Times New Roman" w:cs="Times New Roman"/>
          <w:sz w:val="28"/>
          <w:szCs w:val="28"/>
        </w:rPr>
        <w:t>ашықтық</w:t>
      </w:r>
      <w:proofErr w:type="spellEnd"/>
      <w:r w:rsidRPr="00031841">
        <w:rPr>
          <w:rFonts w:ascii="Times New Roman" w:hAnsi="Times New Roman" w:cs="Times New Roman"/>
          <w:sz w:val="28"/>
          <w:szCs w:val="28"/>
        </w:rPr>
        <w:t xml:space="preserve"> пен есептілікті қамтамасыз ету үшін Антифрод-орталық тіркейді. Оқыс оқиға карточкасын жою үшін мынадай іс-шаралар жүзеге асырылады:</w:t>
      </w:r>
    </w:p>
    <w:p w14:paraId="2AA4BFD5" w14:textId="6E013FC9" w:rsidR="00AD4C60" w:rsidRPr="00EC03C1" w:rsidRDefault="00031841">
      <w:pPr>
        <w:pStyle w:val="a4"/>
        <w:numPr>
          <w:ilvl w:val="0"/>
          <w:numId w:val="38"/>
        </w:numPr>
        <w:tabs>
          <w:tab w:val="left" w:pos="1134"/>
        </w:tabs>
        <w:spacing w:after="0" w:line="240" w:lineRule="auto"/>
        <w:ind w:left="0" w:firstLine="709"/>
        <w:jc w:val="both"/>
        <w:rPr>
          <w:rFonts w:ascii="Times New Roman" w:hAnsi="Times New Roman" w:cs="Times New Roman"/>
          <w:sz w:val="28"/>
          <w:szCs w:val="28"/>
        </w:rPr>
      </w:pPr>
      <w:r w:rsidRPr="00031841">
        <w:rPr>
          <w:rFonts w:ascii="Times New Roman" w:hAnsi="Times New Roman" w:cs="Times New Roman"/>
          <w:sz w:val="28"/>
          <w:szCs w:val="28"/>
        </w:rPr>
        <w:t xml:space="preserve">жою </w:t>
      </w:r>
      <w:proofErr w:type="spellStart"/>
      <w:r w:rsidRPr="00031841">
        <w:rPr>
          <w:rFonts w:ascii="Times New Roman" w:hAnsi="Times New Roman" w:cs="Times New Roman"/>
          <w:sz w:val="28"/>
          <w:szCs w:val="28"/>
        </w:rPr>
        <w:t>бастамашылығы</w:t>
      </w:r>
      <w:proofErr w:type="spellEnd"/>
      <w:r w:rsidRPr="00031841">
        <w:rPr>
          <w:rFonts w:ascii="Times New Roman" w:hAnsi="Times New Roman" w:cs="Times New Roman"/>
          <w:sz w:val="28"/>
          <w:szCs w:val="28"/>
        </w:rPr>
        <w:t>: оқыс оқиға карточкасын жоюға сұрау салуға Қатысушының жауапты қызметкері жазбаша нысанда бастамашылық жасай алады.</w:t>
      </w:r>
      <w:r w:rsidR="0018247B" w:rsidRPr="00EC03C1">
        <w:rPr>
          <w:rFonts w:ascii="Times New Roman" w:hAnsi="Times New Roman" w:cs="Times New Roman"/>
          <w:sz w:val="28"/>
          <w:szCs w:val="28"/>
        </w:rPr>
        <w:t xml:space="preserve"> </w:t>
      </w:r>
      <w:r w:rsidR="00A36BE9" w:rsidRPr="00A36BE9">
        <w:rPr>
          <w:rFonts w:ascii="Times New Roman" w:hAnsi="Times New Roman" w:cs="Times New Roman"/>
          <w:sz w:val="28"/>
          <w:szCs w:val="28"/>
        </w:rPr>
        <w:t>Алып тастау себептері құжатпен расталуы және негізделуі тиіс;</w:t>
      </w:r>
    </w:p>
    <w:p w14:paraId="0CE5CA78" w14:textId="4960D180" w:rsidR="00AD4C60" w:rsidRPr="00EC03C1" w:rsidRDefault="00E41F6F">
      <w:pPr>
        <w:pStyle w:val="a4"/>
        <w:numPr>
          <w:ilvl w:val="0"/>
          <w:numId w:val="38"/>
        </w:numPr>
        <w:tabs>
          <w:tab w:val="left" w:pos="1134"/>
        </w:tabs>
        <w:spacing w:after="0" w:line="240" w:lineRule="auto"/>
        <w:ind w:left="0" w:firstLine="709"/>
        <w:jc w:val="both"/>
        <w:rPr>
          <w:rFonts w:ascii="Times New Roman" w:hAnsi="Times New Roman" w:cs="Times New Roman"/>
          <w:sz w:val="28"/>
          <w:szCs w:val="28"/>
        </w:rPr>
      </w:pPr>
      <w:r w:rsidRPr="00E41F6F">
        <w:rPr>
          <w:rFonts w:ascii="Times New Roman" w:hAnsi="Times New Roman" w:cs="Times New Roman"/>
          <w:sz w:val="28"/>
          <w:szCs w:val="28"/>
        </w:rPr>
        <w:lastRenderedPageBreak/>
        <w:t xml:space="preserve">сұрау салуды қарау: алып тастауға сұрау салу Антифрод-орталық операторының белгіленген қағидаларына және деректер қауіпсіздігі саясатына сәйкестігін тексеруді қамтитын қарау </w:t>
      </w:r>
      <w:proofErr w:type="spellStart"/>
      <w:r w:rsidRPr="00E41F6F">
        <w:rPr>
          <w:rFonts w:ascii="Times New Roman" w:hAnsi="Times New Roman" w:cs="Times New Roman"/>
          <w:sz w:val="28"/>
          <w:szCs w:val="28"/>
        </w:rPr>
        <w:t>процесінен</w:t>
      </w:r>
      <w:proofErr w:type="spellEnd"/>
      <w:r w:rsidRPr="00E41F6F">
        <w:rPr>
          <w:rFonts w:ascii="Times New Roman" w:hAnsi="Times New Roman" w:cs="Times New Roman"/>
          <w:sz w:val="28"/>
          <w:szCs w:val="28"/>
        </w:rPr>
        <w:t xml:space="preserve"> өтеді;</w:t>
      </w:r>
    </w:p>
    <w:p w14:paraId="7E2649DA" w14:textId="6A4815D8" w:rsidR="00AD4C60" w:rsidRPr="00EC03C1" w:rsidRDefault="00E41F6F">
      <w:pPr>
        <w:pStyle w:val="a4"/>
        <w:numPr>
          <w:ilvl w:val="0"/>
          <w:numId w:val="38"/>
        </w:numPr>
        <w:tabs>
          <w:tab w:val="left" w:pos="1134"/>
        </w:tabs>
        <w:spacing w:after="0" w:line="240" w:lineRule="auto"/>
        <w:ind w:left="0" w:firstLine="709"/>
        <w:jc w:val="both"/>
        <w:rPr>
          <w:rFonts w:ascii="Times New Roman" w:hAnsi="Times New Roman" w:cs="Times New Roman"/>
          <w:sz w:val="28"/>
          <w:szCs w:val="28"/>
        </w:rPr>
      </w:pPr>
      <w:r w:rsidRPr="00E41F6F">
        <w:rPr>
          <w:rFonts w:ascii="Times New Roman" w:hAnsi="Times New Roman" w:cs="Times New Roman"/>
          <w:sz w:val="28"/>
          <w:szCs w:val="28"/>
        </w:rPr>
        <w:t xml:space="preserve">шешім қабылдау: мұқият тексеруден және </w:t>
      </w:r>
      <w:proofErr w:type="spellStart"/>
      <w:r w:rsidRPr="00E41F6F">
        <w:rPr>
          <w:rFonts w:ascii="Times New Roman" w:hAnsi="Times New Roman" w:cs="Times New Roman"/>
          <w:sz w:val="28"/>
          <w:szCs w:val="28"/>
        </w:rPr>
        <w:t>келісуден</w:t>
      </w:r>
      <w:proofErr w:type="spellEnd"/>
      <w:r w:rsidRPr="00E41F6F">
        <w:rPr>
          <w:rFonts w:ascii="Times New Roman" w:hAnsi="Times New Roman" w:cs="Times New Roman"/>
          <w:sz w:val="28"/>
          <w:szCs w:val="28"/>
        </w:rPr>
        <w:t xml:space="preserve"> кейін оқыс оқиға карточкасын жою мүмкіндігі туралы шешім қабылданады.</w:t>
      </w:r>
      <w:r w:rsidR="0018247B" w:rsidRPr="00EC03C1">
        <w:rPr>
          <w:rFonts w:ascii="Times New Roman" w:hAnsi="Times New Roman" w:cs="Times New Roman"/>
          <w:sz w:val="28"/>
          <w:szCs w:val="28"/>
        </w:rPr>
        <w:t xml:space="preserve"> </w:t>
      </w:r>
      <w:r w:rsidRPr="00E41F6F">
        <w:rPr>
          <w:rFonts w:ascii="Times New Roman" w:hAnsi="Times New Roman" w:cs="Times New Roman"/>
          <w:sz w:val="28"/>
          <w:szCs w:val="28"/>
        </w:rPr>
        <w:t xml:space="preserve">Жою процесінің барлық қатысушылары электрондық-цифрлық қолтаңба арқылы өз келісімін </w:t>
      </w:r>
      <w:proofErr w:type="spellStart"/>
      <w:r w:rsidRPr="00E41F6F">
        <w:rPr>
          <w:rFonts w:ascii="Times New Roman" w:hAnsi="Times New Roman" w:cs="Times New Roman"/>
          <w:sz w:val="28"/>
          <w:szCs w:val="28"/>
        </w:rPr>
        <w:t>растауы</w:t>
      </w:r>
      <w:proofErr w:type="spellEnd"/>
      <w:r w:rsidRPr="00E41F6F">
        <w:rPr>
          <w:rFonts w:ascii="Times New Roman" w:hAnsi="Times New Roman" w:cs="Times New Roman"/>
          <w:sz w:val="28"/>
          <w:szCs w:val="28"/>
        </w:rPr>
        <w:t xml:space="preserve"> тиіс;</w:t>
      </w:r>
    </w:p>
    <w:p w14:paraId="7D4D6642" w14:textId="55F154A4" w:rsidR="00AD4C60" w:rsidRPr="00EC03C1" w:rsidRDefault="00963E36">
      <w:pPr>
        <w:pStyle w:val="a4"/>
        <w:numPr>
          <w:ilvl w:val="0"/>
          <w:numId w:val="38"/>
        </w:numPr>
        <w:tabs>
          <w:tab w:val="left" w:pos="1134"/>
        </w:tabs>
        <w:spacing w:after="0" w:line="240" w:lineRule="auto"/>
        <w:ind w:left="0" w:firstLine="709"/>
        <w:jc w:val="both"/>
        <w:rPr>
          <w:rFonts w:ascii="Times New Roman" w:hAnsi="Times New Roman" w:cs="Times New Roman"/>
          <w:sz w:val="28"/>
          <w:szCs w:val="28"/>
        </w:rPr>
      </w:pPr>
      <w:r w:rsidRPr="00963E36">
        <w:rPr>
          <w:rFonts w:ascii="Times New Roman" w:hAnsi="Times New Roman" w:cs="Times New Roman"/>
          <w:sz w:val="28"/>
          <w:szCs w:val="28"/>
        </w:rPr>
        <w:t xml:space="preserve">жою және мұрағаттау: оқыс оқиға </w:t>
      </w:r>
      <w:proofErr w:type="spellStart"/>
      <w:r w:rsidRPr="00963E36">
        <w:rPr>
          <w:rFonts w:ascii="Times New Roman" w:hAnsi="Times New Roman" w:cs="Times New Roman"/>
          <w:sz w:val="28"/>
          <w:szCs w:val="28"/>
        </w:rPr>
        <w:t>карточкасы</w:t>
      </w:r>
      <w:proofErr w:type="spellEnd"/>
      <w:r w:rsidRPr="00963E36">
        <w:rPr>
          <w:rFonts w:ascii="Times New Roman" w:hAnsi="Times New Roman" w:cs="Times New Roman"/>
          <w:sz w:val="28"/>
          <w:szCs w:val="28"/>
        </w:rPr>
        <w:t xml:space="preserve"> белсенді </w:t>
      </w:r>
      <w:proofErr w:type="spellStart"/>
      <w:r w:rsidRPr="00963E36">
        <w:rPr>
          <w:rFonts w:ascii="Times New Roman" w:hAnsi="Times New Roman" w:cs="Times New Roman"/>
          <w:sz w:val="28"/>
          <w:szCs w:val="28"/>
        </w:rPr>
        <w:t>дерекқордан</w:t>
      </w:r>
      <w:proofErr w:type="spellEnd"/>
      <w:r w:rsidRPr="00963E36">
        <w:rPr>
          <w:rFonts w:ascii="Times New Roman" w:hAnsi="Times New Roman" w:cs="Times New Roman"/>
          <w:sz w:val="28"/>
          <w:szCs w:val="28"/>
        </w:rPr>
        <w:t xml:space="preserve"> жойылады, бұл ретте барлық байланысты құжаттар мен </w:t>
      </w:r>
      <w:proofErr w:type="spellStart"/>
      <w:r w:rsidRPr="00963E36">
        <w:rPr>
          <w:rFonts w:ascii="Times New Roman" w:hAnsi="Times New Roman" w:cs="Times New Roman"/>
          <w:sz w:val="28"/>
          <w:szCs w:val="28"/>
        </w:rPr>
        <w:t>жазбалардың</w:t>
      </w:r>
      <w:proofErr w:type="spellEnd"/>
      <w:r w:rsidRPr="00963E36">
        <w:rPr>
          <w:rFonts w:ascii="Times New Roman" w:hAnsi="Times New Roman" w:cs="Times New Roman"/>
          <w:sz w:val="28"/>
          <w:szCs w:val="28"/>
        </w:rPr>
        <w:t xml:space="preserve"> мұрағаттық көшірмесі жасалады.</w:t>
      </w:r>
      <w:r w:rsidR="0018247B" w:rsidRPr="00EC03C1">
        <w:rPr>
          <w:rFonts w:ascii="Times New Roman" w:hAnsi="Times New Roman" w:cs="Times New Roman"/>
          <w:sz w:val="28"/>
          <w:szCs w:val="28"/>
        </w:rPr>
        <w:t xml:space="preserve"> </w:t>
      </w:r>
      <w:r w:rsidR="000932C7" w:rsidRPr="000932C7">
        <w:rPr>
          <w:rFonts w:ascii="Times New Roman" w:hAnsi="Times New Roman" w:cs="Times New Roman"/>
          <w:sz w:val="28"/>
          <w:szCs w:val="28"/>
        </w:rPr>
        <w:t xml:space="preserve">Бұл оқыс оқиға карточкасының </w:t>
      </w:r>
      <w:proofErr w:type="spellStart"/>
      <w:r w:rsidR="000932C7" w:rsidRPr="000932C7">
        <w:rPr>
          <w:rFonts w:ascii="Times New Roman" w:hAnsi="Times New Roman" w:cs="Times New Roman"/>
          <w:sz w:val="28"/>
          <w:szCs w:val="28"/>
        </w:rPr>
        <w:t>тарихын</w:t>
      </w:r>
      <w:proofErr w:type="spellEnd"/>
      <w:r w:rsidR="000932C7" w:rsidRPr="000932C7">
        <w:rPr>
          <w:rFonts w:ascii="Times New Roman" w:hAnsi="Times New Roman" w:cs="Times New Roman"/>
          <w:sz w:val="28"/>
          <w:szCs w:val="28"/>
        </w:rPr>
        <w:t xml:space="preserve"> сақтау және қажет болған жағдайда ақпаратты қалпына келтіру мүмкіндігін қамтамасыз ету үшін қажет;</w:t>
      </w:r>
    </w:p>
    <w:p w14:paraId="58FA06B9" w14:textId="12538D96" w:rsidR="00AD4C60" w:rsidRPr="00EC03C1" w:rsidRDefault="000932C7">
      <w:pPr>
        <w:pStyle w:val="a4"/>
        <w:numPr>
          <w:ilvl w:val="0"/>
          <w:numId w:val="38"/>
        </w:numPr>
        <w:tabs>
          <w:tab w:val="left" w:pos="1134"/>
        </w:tabs>
        <w:spacing w:after="0" w:line="240" w:lineRule="auto"/>
        <w:ind w:left="0" w:firstLine="709"/>
        <w:jc w:val="both"/>
        <w:rPr>
          <w:rFonts w:ascii="Times New Roman" w:hAnsi="Times New Roman" w:cs="Times New Roman"/>
          <w:sz w:val="28"/>
          <w:szCs w:val="28"/>
        </w:rPr>
      </w:pPr>
      <w:r w:rsidRPr="000932C7">
        <w:rPr>
          <w:rFonts w:ascii="Times New Roman" w:hAnsi="Times New Roman" w:cs="Times New Roman"/>
          <w:sz w:val="28"/>
          <w:szCs w:val="28"/>
        </w:rPr>
        <w:t xml:space="preserve">хабарлама: алып тастау процесі аяқталғаннан кейін барлық мүдделі тараптарға оқыс оқиға карточкасын алып тастау фактісі және осы </w:t>
      </w:r>
      <w:proofErr w:type="spellStart"/>
      <w:r w:rsidRPr="000932C7">
        <w:rPr>
          <w:rFonts w:ascii="Times New Roman" w:hAnsi="Times New Roman" w:cs="Times New Roman"/>
          <w:sz w:val="28"/>
          <w:szCs w:val="28"/>
        </w:rPr>
        <w:t>әрекетке</w:t>
      </w:r>
      <w:proofErr w:type="spellEnd"/>
      <w:r w:rsidRPr="000932C7">
        <w:rPr>
          <w:rFonts w:ascii="Times New Roman" w:hAnsi="Times New Roman" w:cs="Times New Roman"/>
          <w:sz w:val="28"/>
          <w:szCs w:val="28"/>
        </w:rPr>
        <w:t xml:space="preserve"> әкелген себептер туралы хабарланады.</w:t>
      </w:r>
    </w:p>
    <w:p w14:paraId="518BAF8D" w14:textId="3369B712" w:rsidR="00F03349" w:rsidRPr="00EC03C1" w:rsidRDefault="000932C7">
      <w:pPr>
        <w:pStyle w:val="a4"/>
        <w:numPr>
          <w:ilvl w:val="0"/>
          <w:numId w:val="2"/>
        </w:numPr>
        <w:tabs>
          <w:tab w:val="left" w:pos="1134"/>
        </w:tabs>
        <w:spacing w:after="0" w:line="240" w:lineRule="auto"/>
        <w:ind w:left="0" w:firstLine="709"/>
        <w:jc w:val="both"/>
        <w:rPr>
          <w:rFonts w:ascii="Times New Roman" w:hAnsi="Times New Roman" w:cs="Times New Roman"/>
          <w:sz w:val="28"/>
          <w:szCs w:val="28"/>
        </w:rPr>
      </w:pPr>
      <w:r w:rsidRPr="000932C7">
        <w:rPr>
          <w:rFonts w:ascii="Times New Roman" w:eastAsia="Times New Roman" w:hAnsi="Times New Roman" w:cs="Times New Roman"/>
          <w:sz w:val="28"/>
          <w:szCs w:val="28"/>
          <w:lang w:eastAsia="ru-RU"/>
        </w:rPr>
        <w:t>Оқыс оқиға карточкасын жабу қылмыстық қудалау органы тарапынан шешім болған кезде жүзеге асырылады.</w:t>
      </w:r>
      <w:r w:rsidR="00F03349" w:rsidRPr="00EC03C1">
        <w:rPr>
          <w:rFonts w:ascii="Times New Roman" w:hAnsi="Times New Roman" w:cs="Times New Roman"/>
          <w:sz w:val="28"/>
          <w:szCs w:val="28"/>
        </w:rPr>
        <w:t xml:space="preserve"> </w:t>
      </w:r>
      <w:r w:rsidRPr="000932C7">
        <w:rPr>
          <w:rFonts w:ascii="Times New Roman" w:hAnsi="Times New Roman" w:cs="Times New Roman"/>
          <w:sz w:val="28"/>
          <w:szCs w:val="28"/>
        </w:rPr>
        <w:t xml:space="preserve">Оқыс оқиғаны тергеу нәтижелері бойынша күдікті тұлғаға (тұлғаларға) қатысты қабылданған іс жүргізу шешімінің түріне қарай қылмыстық қудалау органы тергеу нәтижелерін </w:t>
      </w:r>
      <w:proofErr w:type="spellStart"/>
      <w:r w:rsidRPr="000932C7">
        <w:rPr>
          <w:rFonts w:ascii="Times New Roman" w:hAnsi="Times New Roman" w:cs="Times New Roman"/>
          <w:sz w:val="28"/>
          <w:szCs w:val="28"/>
        </w:rPr>
        <w:t>тосын</w:t>
      </w:r>
      <w:proofErr w:type="spellEnd"/>
      <w:r w:rsidRPr="000932C7">
        <w:rPr>
          <w:rFonts w:ascii="Times New Roman" w:hAnsi="Times New Roman" w:cs="Times New Roman"/>
          <w:sz w:val="28"/>
          <w:szCs w:val="28"/>
        </w:rPr>
        <w:t xml:space="preserve"> оқиға </w:t>
      </w:r>
      <w:proofErr w:type="spellStart"/>
      <w:r w:rsidRPr="000932C7">
        <w:rPr>
          <w:rFonts w:ascii="Times New Roman" w:hAnsi="Times New Roman" w:cs="Times New Roman"/>
          <w:sz w:val="28"/>
          <w:szCs w:val="28"/>
        </w:rPr>
        <w:t>карточкасына</w:t>
      </w:r>
      <w:proofErr w:type="spellEnd"/>
      <w:r w:rsidRPr="000932C7">
        <w:rPr>
          <w:rFonts w:ascii="Times New Roman" w:hAnsi="Times New Roman" w:cs="Times New Roman"/>
          <w:sz w:val="28"/>
          <w:szCs w:val="28"/>
        </w:rPr>
        <w:t xml:space="preserve"> тіркейді және оқыс оқиға карточкасының «Алаяқтық» немесе «Алаяқтық емес» мәртебесі </w:t>
      </w:r>
      <w:proofErr w:type="spellStart"/>
      <w:r w:rsidRPr="000932C7">
        <w:rPr>
          <w:rFonts w:ascii="Times New Roman" w:hAnsi="Times New Roman" w:cs="Times New Roman"/>
          <w:sz w:val="28"/>
          <w:szCs w:val="28"/>
        </w:rPr>
        <w:t>өзгереді</w:t>
      </w:r>
      <w:proofErr w:type="spellEnd"/>
      <w:r w:rsidRPr="000932C7">
        <w:rPr>
          <w:rFonts w:ascii="Times New Roman" w:hAnsi="Times New Roman" w:cs="Times New Roman"/>
          <w:sz w:val="28"/>
          <w:szCs w:val="28"/>
        </w:rPr>
        <w:t>.</w:t>
      </w:r>
      <w:r w:rsidR="00F03349" w:rsidRPr="00EC03C1">
        <w:rPr>
          <w:rFonts w:ascii="Times New Roman" w:hAnsi="Times New Roman" w:cs="Times New Roman"/>
          <w:sz w:val="28"/>
          <w:szCs w:val="28"/>
        </w:rPr>
        <w:t xml:space="preserve"> </w:t>
      </w:r>
    </w:p>
    <w:p w14:paraId="37822684" w14:textId="7D30CC18" w:rsidR="00BC43E6" w:rsidRPr="00EC03C1" w:rsidRDefault="000932C7">
      <w:pPr>
        <w:pStyle w:val="a4"/>
        <w:numPr>
          <w:ilvl w:val="0"/>
          <w:numId w:val="2"/>
        </w:numPr>
        <w:tabs>
          <w:tab w:val="left" w:pos="1134"/>
        </w:tabs>
        <w:spacing w:after="0" w:line="240" w:lineRule="auto"/>
        <w:ind w:left="0" w:firstLine="709"/>
        <w:jc w:val="both"/>
        <w:rPr>
          <w:rFonts w:ascii="Times New Roman" w:hAnsi="Times New Roman" w:cs="Times New Roman"/>
          <w:sz w:val="28"/>
          <w:szCs w:val="28"/>
        </w:rPr>
      </w:pPr>
      <w:r w:rsidRPr="000932C7">
        <w:rPr>
          <w:rFonts w:ascii="Times New Roman" w:hAnsi="Times New Roman" w:cs="Times New Roman"/>
          <w:sz w:val="28"/>
          <w:szCs w:val="28"/>
        </w:rPr>
        <w:t xml:space="preserve">Қатысушыдан және (немесе) қылмыстық қудалау органынан күдіктілер және (немесе) алаяқтар тізімінен шығару қажеттігі туралы API немесе WEB интерфейсі арқылы хабарлама алған кезде, Антифрод-орталық операторы қоса берілген </w:t>
      </w:r>
      <w:proofErr w:type="spellStart"/>
      <w:r w:rsidRPr="000932C7">
        <w:rPr>
          <w:rFonts w:ascii="Times New Roman" w:hAnsi="Times New Roman" w:cs="Times New Roman"/>
          <w:sz w:val="28"/>
          <w:szCs w:val="28"/>
        </w:rPr>
        <w:t>негіздемелерді</w:t>
      </w:r>
      <w:proofErr w:type="spellEnd"/>
      <w:r w:rsidRPr="000932C7">
        <w:rPr>
          <w:rFonts w:ascii="Times New Roman" w:hAnsi="Times New Roman" w:cs="Times New Roman"/>
          <w:sz w:val="28"/>
          <w:szCs w:val="28"/>
        </w:rPr>
        <w:t xml:space="preserve"> ҚРҰБ нормативтік-құқықтық актілерінің және осы Қағидалардың талаптарына сәйкестігі тұрғысынан қарайды және ескертулер болмаған кезде өтінімді орындайды.</w:t>
      </w:r>
      <w:r w:rsidR="00F77626" w:rsidRPr="00EC03C1">
        <w:rPr>
          <w:rFonts w:ascii="Times New Roman" w:hAnsi="Times New Roman" w:cs="Times New Roman"/>
          <w:sz w:val="28"/>
          <w:szCs w:val="28"/>
          <w:lang w:val="kk-KZ"/>
        </w:rPr>
        <w:t xml:space="preserve"> </w:t>
      </w:r>
    </w:p>
    <w:p w14:paraId="7AB7ED3C" w14:textId="77777777" w:rsidR="003D41C3" w:rsidRPr="00EC03C1" w:rsidRDefault="003D41C3">
      <w:pPr>
        <w:pStyle w:val="a4"/>
        <w:tabs>
          <w:tab w:val="left" w:pos="1134"/>
        </w:tabs>
        <w:spacing w:after="0" w:line="240" w:lineRule="auto"/>
        <w:ind w:left="709"/>
        <w:jc w:val="both"/>
        <w:rPr>
          <w:rFonts w:ascii="Times New Roman" w:hAnsi="Times New Roman" w:cs="Times New Roman"/>
          <w:sz w:val="28"/>
          <w:szCs w:val="28"/>
        </w:rPr>
      </w:pPr>
    </w:p>
    <w:p w14:paraId="6DFB2AFE" w14:textId="4FCF17C4" w:rsidR="00CE2A1A" w:rsidRPr="00EC03C1" w:rsidRDefault="000932C7">
      <w:pPr>
        <w:shd w:val="clear" w:color="auto" w:fill="FFFFFF"/>
        <w:spacing w:after="0" w:line="240" w:lineRule="auto"/>
        <w:jc w:val="center"/>
        <w:textAlignment w:val="baseline"/>
        <w:rPr>
          <w:rFonts w:ascii="Times New Roman" w:hAnsi="Times New Roman" w:cs="Times New Roman"/>
          <w:b/>
          <w:bCs/>
          <w:sz w:val="28"/>
          <w:szCs w:val="28"/>
        </w:rPr>
      </w:pPr>
      <w:r w:rsidRPr="000932C7">
        <w:rPr>
          <w:rFonts w:ascii="Times New Roman" w:hAnsi="Times New Roman" w:cs="Times New Roman"/>
          <w:b/>
          <w:bCs/>
          <w:sz w:val="28"/>
          <w:szCs w:val="28"/>
        </w:rPr>
        <w:t xml:space="preserve">4-тарау. Антифрод орталығының оқиғалары, әрекеттері және </w:t>
      </w:r>
      <w:proofErr w:type="spellStart"/>
      <w:r w:rsidRPr="000932C7">
        <w:rPr>
          <w:rFonts w:ascii="Times New Roman" w:hAnsi="Times New Roman" w:cs="Times New Roman"/>
          <w:b/>
          <w:bCs/>
          <w:sz w:val="28"/>
          <w:szCs w:val="28"/>
        </w:rPr>
        <w:t>тізімдері</w:t>
      </w:r>
      <w:proofErr w:type="spellEnd"/>
      <w:r w:rsidRPr="000932C7">
        <w:rPr>
          <w:rFonts w:ascii="Times New Roman" w:hAnsi="Times New Roman" w:cs="Times New Roman"/>
          <w:b/>
          <w:bCs/>
          <w:sz w:val="28"/>
          <w:szCs w:val="28"/>
        </w:rPr>
        <w:t xml:space="preserve"> туралы дерекқорды қалыптастыру тәртібі</w:t>
      </w:r>
    </w:p>
    <w:p w14:paraId="2FDD1D16" w14:textId="7C3F5E27" w:rsidR="00CE2A1A" w:rsidRPr="00EC03C1" w:rsidRDefault="000932C7">
      <w:pPr>
        <w:pStyle w:val="a4"/>
        <w:numPr>
          <w:ilvl w:val="0"/>
          <w:numId w:val="2"/>
        </w:numPr>
        <w:tabs>
          <w:tab w:val="left" w:pos="1134"/>
        </w:tabs>
        <w:spacing w:after="0" w:line="240" w:lineRule="auto"/>
        <w:ind w:left="0" w:firstLine="709"/>
        <w:jc w:val="both"/>
        <w:rPr>
          <w:rFonts w:ascii="Times New Roman" w:hAnsi="Times New Roman" w:cs="Times New Roman"/>
          <w:sz w:val="28"/>
          <w:szCs w:val="28"/>
        </w:rPr>
      </w:pPr>
      <w:r w:rsidRPr="000932C7">
        <w:rPr>
          <w:rFonts w:ascii="Times New Roman" w:hAnsi="Times New Roman" w:cs="Times New Roman"/>
          <w:sz w:val="28"/>
          <w:szCs w:val="28"/>
        </w:rPr>
        <w:t xml:space="preserve">Антифрод-орталықтың дерекқорына енгізілген деректерді жинау, шоғырландыру, сақтау және өңдеу Қазақстан Республикасының </w:t>
      </w:r>
      <w:proofErr w:type="spellStart"/>
      <w:r w:rsidRPr="000932C7">
        <w:rPr>
          <w:rFonts w:ascii="Times New Roman" w:hAnsi="Times New Roman" w:cs="Times New Roman"/>
          <w:sz w:val="28"/>
          <w:szCs w:val="28"/>
        </w:rPr>
        <w:t>заңымен</w:t>
      </w:r>
      <w:proofErr w:type="spellEnd"/>
      <w:r w:rsidRPr="000932C7">
        <w:rPr>
          <w:rFonts w:ascii="Times New Roman" w:hAnsi="Times New Roman" w:cs="Times New Roman"/>
          <w:sz w:val="28"/>
          <w:szCs w:val="28"/>
        </w:rPr>
        <w:t xml:space="preserve"> қорғалатын құпияны құрайды және жария етуге жатпайды.</w:t>
      </w:r>
      <w:r w:rsidR="007D299F">
        <w:rPr>
          <w:rFonts w:ascii="Times New Roman" w:hAnsi="Times New Roman" w:cs="Times New Roman"/>
          <w:sz w:val="28"/>
          <w:szCs w:val="28"/>
        </w:rPr>
        <w:t xml:space="preserve"> </w:t>
      </w:r>
      <w:r w:rsidR="00CE2A1A" w:rsidRPr="00EC03C1">
        <w:rPr>
          <w:rFonts w:ascii="Times New Roman" w:hAnsi="Times New Roman" w:cs="Times New Roman"/>
          <w:sz w:val="28"/>
          <w:szCs w:val="28"/>
        </w:rPr>
        <w:t xml:space="preserve"> </w:t>
      </w:r>
    </w:p>
    <w:p w14:paraId="50B196A1" w14:textId="4C7425D5" w:rsidR="00CE2A1A" w:rsidRPr="00EC03C1" w:rsidRDefault="004E2BB3">
      <w:pPr>
        <w:pStyle w:val="a4"/>
        <w:numPr>
          <w:ilvl w:val="0"/>
          <w:numId w:val="2"/>
        </w:numPr>
        <w:tabs>
          <w:tab w:val="left" w:pos="1134"/>
        </w:tabs>
        <w:spacing w:after="0" w:line="240" w:lineRule="auto"/>
        <w:ind w:left="0" w:firstLine="709"/>
        <w:jc w:val="both"/>
        <w:rPr>
          <w:rFonts w:ascii="Times New Roman" w:hAnsi="Times New Roman" w:cs="Times New Roman"/>
          <w:sz w:val="28"/>
          <w:szCs w:val="28"/>
        </w:rPr>
      </w:pPr>
      <w:r w:rsidRPr="004E2BB3">
        <w:rPr>
          <w:rFonts w:ascii="Times New Roman" w:hAnsi="Times New Roman" w:cs="Times New Roman"/>
          <w:sz w:val="28"/>
          <w:szCs w:val="28"/>
        </w:rPr>
        <w:t>Антифрод-орталықта сақталатын деректерге қол жеткізу деңгейлері (матрица) Антифрод-орталық операторының ішкі регламенттеуші құжаттарымен белгіленеді.</w:t>
      </w:r>
      <w:r w:rsidR="00CE2A1A" w:rsidRPr="00EC03C1">
        <w:rPr>
          <w:rFonts w:ascii="Times New Roman" w:hAnsi="Times New Roman" w:cs="Times New Roman"/>
          <w:sz w:val="28"/>
          <w:szCs w:val="28"/>
        </w:rPr>
        <w:t xml:space="preserve"> </w:t>
      </w:r>
    </w:p>
    <w:p w14:paraId="47EC7CD3" w14:textId="08A0F5E5" w:rsidR="00CE2A1A" w:rsidRPr="00EC03C1" w:rsidRDefault="004E2BB3">
      <w:pPr>
        <w:pStyle w:val="a4"/>
        <w:numPr>
          <w:ilvl w:val="0"/>
          <w:numId w:val="2"/>
        </w:numPr>
        <w:tabs>
          <w:tab w:val="left" w:pos="1134"/>
        </w:tabs>
        <w:spacing w:after="0" w:line="240" w:lineRule="auto"/>
        <w:ind w:left="0" w:firstLine="709"/>
        <w:jc w:val="both"/>
        <w:rPr>
          <w:rFonts w:ascii="Times New Roman" w:hAnsi="Times New Roman" w:cs="Times New Roman"/>
          <w:sz w:val="28"/>
          <w:szCs w:val="28"/>
        </w:rPr>
      </w:pPr>
      <w:r w:rsidRPr="004E2BB3">
        <w:rPr>
          <w:rFonts w:ascii="Times New Roman" w:hAnsi="Times New Roman" w:cs="Times New Roman"/>
          <w:sz w:val="28"/>
          <w:szCs w:val="28"/>
        </w:rPr>
        <w:t xml:space="preserve">Антифрод-орталықтың </w:t>
      </w:r>
      <w:proofErr w:type="spellStart"/>
      <w:r w:rsidRPr="004E2BB3">
        <w:rPr>
          <w:rFonts w:ascii="Times New Roman" w:hAnsi="Times New Roman" w:cs="Times New Roman"/>
          <w:sz w:val="28"/>
          <w:szCs w:val="28"/>
        </w:rPr>
        <w:t>дерекқоры</w:t>
      </w:r>
      <w:proofErr w:type="spellEnd"/>
      <w:r w:rsidRPr="004E2BB3">
        <w:rPr>
          <w:rFonts w:ascii="Times New Roman" w:hAnsi="Times New Roman" w:cs="Times New Roman"/>
          <w:sz w:val="28"/>
          <w:szCs w:val="28"/>
        </w:rPr>
        <w:t xml:space="preserve"> Қатысушылардан Антифрод-орталықтың алған хабарламалары негізінде қалыптастырылады.</w:t>
      </w:r>
    </w:p>
    <w:p w14:paraId="567D786D" w14:textId="09F2A2BA" w:rsidR="00CE2A1A" w:rsidRPr="00EC03C1" w:rsidRDefault="00C1458E">
      <w:pPr>
        <w:pStyle w:val="a4"/>
        <w:numPr>
          <w:ilvl w:val="0"/>
          <w:numId w:val="2"/>
        </w:numPr>
        <w:tabs>
          <w:tab w:val="left" w:pos="1134"/>
        </w:tabs>
        <w:spacing w:after="0" w:line="240" w:lineRule="auto"/>
        <w:ind w:left="0" w:firstLine="709"/>
        <w:jc w:val="both"/>
        <w:rPr>
          <w:rFonts w:ascii="Times New Roman" w:hAnsi="Times New Roman" w:cs="Times New Roman"/>
          <w:sz w:val="28"/>
          <w:szCs w:val="28"/>
        </w:rPr>
      </w:pPr>
      <w:r w:rsidRPr="00C1458E">
        <w:rPr>
          <w:rFonts w:ascii="Times New Roman" w:hAnsi="Times New Roman" w:cs="Times New Roman"/>
          <w:sz w:val="28"/>
          <w:szCs w:val="28"/>
        </w:rPr>
        <w:t xml:space="preserve">Алаяқтық белгілері бар төлем </w:t>
      </w:r>
      <w:proofErr w:type="spellStart"/>
      <w:r w:rsidRPr="00C1458E">
        <w:rPr>
          <w:rFonts w:ascii="Times New Roman" w:hAnsi="Times New Roman" w:cs="Times New Roman"/>
          <w:sz w:val="28"/>
          <w:szCs w:val="28"/>
        </w:rPr>
        <w:t>операциясы</w:t>
      </w:r>
      <w:proofErr w:type="spellEnd"/>
      <w:r w:rsidRPr="00C1458E">
        <w:rPr>
          <w:rFonts w:ascii="Times New Roman" w:hAnsi="Times New Roman" w:cs="Times New Roman"/>
          <w:sz w:val="28"/>
          <w:szCs w:val="28"/>
        </w:rPr>
        <w:t xml:space="preserve"> қылмыстық қудалау органдарына </w:t>
      </w:r>
      <w:proofErr w:type="spellStart"/>
      <w:r w:rsidRPr="00C1458E">
        <w:rPr>
          <w:rFonts w:ascii="Times New Roman" w:hAnsi="Times New Roman" w:cs="Times New Roman"/>
          <w:sz w:val="28"/>
          <w:szCs w:val="28"/>
        </w:rPr>
        <w:t>тергеуге</w:t>
      </w:r>
      <w:proofErr w:type="spellEnd"/>
      <w:r w:rsidRPr="00C1458E">
        <w:rPr>
          <w:rFonts w:ascii="Times New Roman" w:hAnsi="Times New Roman" w:cs="Times New Roman"/>
          <w:sz w:val="28"/>
          <w:szCs w:val="28"/>
        </w:rPr>
        <w:t xml:space="preserve"> </w:t>
      </w:r>
      <w:proofErr w:type="spellStart"/>
      <w:r w:rsidRPr="00C1458E">
        <w:rPr>
          <w:rFonts w:ascii="Times New Roman" w:hAnsi="Times New Roman" w:cs="Times New Roman"/>
          <w:sz w:val="28"/>
          <w:szCs w:val="28"/>
        </w:rPr>
        <w:t>берілмеген</w:t>
      </w:r>
      <w:proofErr w:type="spellEnd"/>
      <w:r w:rsidRPr="00C1458E">
        <w:rPr>
          <w:rFonts w:ascii="Times New Roman" w:hAnsi="Times New Roman" w:cs="Times New Roman"/>
          <w:sz w:val="28"/>
          <w:szCs w:val="28"/>
        </w:rPr>
        <w:t xml:space="preserve"> жағдайларды қоспағанда, жасалған тергеу қорытындылары бойынша қылмыстық қудалау органы Антифрод-орталығының операторына жіберген хабарламаның негізінде күдікті тұлғаны деректер </w:t>
      </w:r>
      <w:proofErr w:type="spellStart"/>
      <w:r w:rsidRPr="00C1458E">
        <w:rPr>
          <w:rFonts w:ascii="Times New Roman" w:hAnsi="Times New Roman" w:cs="Times New Roman"/>
          <w:sz w:val="28"/>
          <w:szCs w:val="28"/>
        </w:rPr>
        <w:t>базасынан</w:t>
      </w:r>
      <w:proofErr w:type="spellEnd"/>
      <w:r w:rsidRPr="00C1458E">
        <w:rPr>
          <w:rFonts w:ascii="Times New Roman" w:hAnsi="Times New Roman" w:cs="Times New Roman"/>
          <w:sz w:val="28"/>
          <w:szCs w:val="28"/>
        </w:rPr>
        <w:t xml:space="preserve"> алып тастау жүзеге асырылады.</w:t>
      </w:r>
      <w:r w:rsidR="00CE2A1A" w:rsidRPr="00EC03C1">
        <w:rPr>
          <w:rFonts w:ascii="Times New Roman" w:hAnsi="Times New Roman" w:cs="Times New Roman"/>
          <w:sz w:val="28"/>
          <w:szCs w:val="28"/>
        </w:rPr>
        <w:t xml:space="preserve"> </w:t>
      </w:r>
    </w:p>
    <w:p w14:paraId="2681DC45" w14:textId="622F171B" w:rsidR="00CE2A1A" w:rsidRPr="00EC03C1" w:rsidRDefault="00C1458E">
      <w:pPr>
        <w:pStyle w:val="a4"/>
        <w:numPr>
          <w:ilvl w:val="0"/>
          <w:numId w:val="2"/>
        </w:numPr>
        <w:tabs>
          <w:tab w:val="left" w:pos="1134"/>
        </w:tabs>
        <w:spacing w:after="0" w:line="240" w:lineRule="auto"/>
        <w:ind w:left="0" w:firstLine="709"/>
        <w:jc w:val="both"/>
        <w:rPr>
          <w:rFonts w:ascii="Times New Roman" w:hAnsi="Times New Roman" w:cs="Times New Roman"/>
          <w:sz w:val="28"/>
          <w:szCs w:val="28"/>
        </w:rPr>
      </w:pPr>
      <w:r w:rsidRPr="00C1458E">
        <w:rPr>
          <w:rFonts w:ascii="Times New Roman" w:hAnsi="Times New Roman" w:cs="Times New Roman"/>
          <w:sz w:val="28"/>
          <w:szCs w:val="28"/>
        </w:rPr>
        <w:lastRenderedPageBreak/>
        <w:t>Тұлғаны алаяқтар тізімінен шығару қылмыстық қудалау органы осы тұлғаны алаяқтар тізіміне енгізген қылмыстық қудалау органы Антифрод-орталық операторына жіберген хабарлама негізінде, Антифрод-орталық операторының ішкі регламенттеуші құжаттарында айқындалған нысан бойынша жүзеге асырылады.</w:t>
      </w:r>
      <w:r w:rsidR="00CE2A1A" w:rsidRPr="00EC03C1">
        <w:rPr>
          <w:rFonts w:ascii="Times New Roman" w:hAnsi="Times New Roman" w:cs="Times New Roman"/>
          <w:sz w:val="28"/>
          <w:szCs w:val="28"/>
        </w:rPr>
        <w:t xml:space="preserve"> </w:t>
      </w:r>
    </w:p>
    <w:p w14:paraId="2415ECBA" w14:textId="0649A714" w:rsidR="007A0DE8" w:rsidRPr="007A0DE8" w:rsidRDefault="00C1458E" w:rsidP="007A0DE8">
      <w:pPr>
        <w:pStyle w:val="a4"/>
        <w:numPr>
          <w:ilvl w:val="0"/>
          <w:numId w:val="2"/>
        </w:numPr>
        <w:tabs>
          <w:tab w:val="left" w:pos="1134"/>
        </w:tabs>
        <w:spacing w:after="0" w:line="240" w:lineRule="auto"/>
        <w:ind w:left="0" w:firstLine="709"/>
        <w:jc w:val="both"/>
        <w:rPr>
          <w:rFonts w:ascii="Times New Roman" w:hAnsi="Times New Roman" w:cs="Times New Roman"/>
          <w:sz w:val="28"/>
          <w:szCs w:val="28"/>
        </w:rPr>
      </w:pPr>
      <w:r w:rsidRPr="00C1458E">
        <w:rPr>
          <w:rFonts w:ascii="Times New Roman" w:hAnsi="Times New Roman" w:cs="Times New Roman"/>
          <w:sz w:val="28"/>
          <w:szCs w:val="28"/>
        </w:rPr>
        <w:t xml:space="preserve">Қатысушы Клиентті өзінің шешімі негізінде әрекеттер туралы мәліметтер </w:t>
      </w:r>
      <w:proofErr w:type="spellStart"/>
      <w:r w:rsidRPr="00C1458E">
        <w:rPr>
          <w:rFonts w:ascii="Times New Roman" w:hAnsi="Times New Roman" w:cs="Times New Roman"/>
          <w:sz w:val="28"/>
          <w:szCs w:val="28"/>
        </w:rPr>
        <w:t>базасынан</w:t>
      </w:r>
      <w:proofErr w:type="spellEnd"/>
      <w:r w:rsidRPr="00C1458E">
        <w:rPr>
          <w:rFonts w:ascii="Times New Roman" w:hAnsi="Times New Roman" w:cs="Times New Roman"/>
          <w:sz w:val="28"/>
          <w:szCs w:val="28"/>
        </w:rPr>
        <w:t xml:space="preserve"> және күдіктілер тізімінен шығарады:</w:t>
      </w:r>
    </w:p>
    <w:p w14:paraId="782751AA" w14:textId="635C6119" w:rsidR="007A0DE8" w:rsidRPr="007A0DE8" w:rsidRDefault="00C1458E" w:rsidP="007A0DE8">
      <w:pPr>
        <w:pStyle w:val="a4"/>
        <w:numPr>
          <w:ilvl w:val="0"/>
          <w:numId w:val="45"/>
        </w:numPr>
        <w:tabs>
          <w:tab w:val="left" w:pos="1134"/>
        </w:tabs>
        <w:ind w:left="0" w:firstLine="709"/>
        <w:jc w:val="both"/>
        <w:rPr>
          <w:rFonts w:ascii="Times New Roman" w:hAnsi="Times New Roman" w:cs="Times New Roman"/>
          <w:sz w:val="28"/>
          <w:szCs w:val="28"/>
        </w:rPr>
      </w:pPr>
      <w:r w:rsidRPr="00C1458E">
        <w:rPr>
          <w:rFonts w:ascii="Times New Roman" w:hAnsi="Times New Roman" w:cs="Times New Roman"/>
          <w:sz w:val="28"/>
          <w:szCs w:val="28"/>
        </w:rPr>
        <w:t xml:space="preserve">клиенттің </w:t>
      </w:r>
      <w:proofErr w:type="spellStart"/>
      <w:r w:rsidRPr="00C1458E">
        <w:rPr>
          <w:rFonts w:ascii="Times New Roman" w:hAnsi="Times New Roman" w:cs="Times New Roman"/>
          <w:sz w:val="28"/>
          <w:szCs w:val="28"/>
        </w:rPr>
        <w:t>операциясын</w:t>
      </w:r>
      <w:proofErr w:type="spellEnd"/>
      <w:r w:rsidRPr="00C1458E">
        <w:rPr>
          <w:rFonts w:ascii="Times New Roman" w:hAnsi="Times New Roman" w:cs="Times New Roman"/>
          <w:sz w:val="28"/>
          <w:szCs w:val="28"/>
        </w:rPr>
        <w:t xml:space="preserve"> зерделеу және талдау</w:t>
      </w:r>
      <w:r w:rsidR="007A0DE8" w:rsidRPr="007A0DE8">
        <w:rPr>
          <w:rFonts w:ascii="Times New Roman" w:hAnsi="Times New Roman" w:cs="Times New Roman"/>
          <w:sz w:val="28"/>
          <w:szCs w:val="28"/>
        </w:rPr>
        <w:t>;</w:t>
      </w:r>
    </w:p>
    <w:p w14:paraId="1774EC82" w14:textId="5382BDA6" w:rsidR="007A0DE8" w:rsidRPr="007A0DE8" w:rsidRDefault="00C1458E" w:rsidP="007A0DE8">
      <w:pPr>
        <w:pStyle w:val="a4"/>
        <w:numPr>
          <w:ilvl w:val="0"/>
          <w:numId w:val="45"/>
        </w:numPr>
        <w:tabs>
          <w:tab w:val="left" w:pos="1134"/>
        </w:tabs>
        <w:ind w:left="0" w:firstLine="709"/>
        <w:jc w:val="both"/>
        <w:rPr>
          <w:rFonts w:ascii="Times New Roman" w:hAnsi="Times New Roman" w:cs="Times New Roman"/>
          <w:sz w:val="28"/>
          <w:szCs w:val="28"/>
        </w:rPr>
      </w:pPr>
      <w:r w:rsidRPr="00C1458E">
        <w:rPr>
          <w:rFonts w:ascii="Times New Roman" w:hAnsi="Times New Roman" w:cs="Times New Roman"/>
          <w:sz w:val="28"/>
          <w:szCs w:val="28"/>
        </w:rPr>
        <w:t>клиенттің оны негізсіз не қате енгізу туралы өтінішін қарау.</w:t>
      </w:r>
    </w:p>
    <w:p w14:paraId="30B4B928" w14:textId="3803789B" w:rsidR="00CE2A1A" w:rsidRPr="00EC03C1" w:rsidRDefault="00C1458E">
      <w:pPr>
        <w:pStyle w:val="a4"/>
        <w:numPr>
          <w:ilvl w:val="0"/>
          <w:numId w:val="2"/>
        </w:numPr>
        <w:tabs>
          <w:tab w:val="left" w:pos="1134"/>
        </w:tabs>
        <w:spacing w:after="0" w:line="240" w:lineRule="auto"/>
        <w:ind w:left="0" w:firstLine="709"/>
        <w:jc w:val="both"/>
        <w:rPr>
          <w:rFonts w:ascii="Times New Roman" w:hAnsi="Times New Roman" w:cs="Times New Roman"/>
          <w:sz w:val="28"/>
          <w:szCs w:val="28"/>
        </w:rPr>
      </w:pPr>
      <w:r w:rsidRPr="00C1458E">
        <w:rPr>
          <w:rFonts w:ascii="Times New Roman" w:hAnsi="Times New Roman" w:cs="Times New Roman"/>
          <w:sz w:val="28"/>
          <w:szCs w:val="28"/>
        </w:rPr>
        <w:t xml:space="preserve">Антифрод-орталық Қағидалардың 55-тармағына сәйкес Қатысушыдан алынған хабарлама негізінде мүдделі тараптармен келісім бойынша </w:t>
      </w:r>
      <w:proofErr w:type="spellStart"/>
      <w:r w:rsidRPr="00C1458E">
        <w:rPr>
          <w:rFonts w:ascii="Times New Roman" w:hAnsi="Times New Roman" w:cs="Times New Roman"/>
          <w:sz w:val="28"/>
          <w:szCs w:val="28"/>
        </w:rPr>
        <w:t>клиентті</w:t>
      </w:r>
      <w:proofErr w:type="spellEnd"/>
      <w:r w:rsidRPr="00C1458E">
        <w:rPr>
          <w:rFonts w:ascii="Times New Roman" w:hAnsi="Times New Roman" w:cs="Times New Roman"/>
          <w:sz w:val="28"/>
          <w:szCs w:val="28"/>
        </w:rPr>
        <w:t xml:space="preserve"> әрекеттер туралы </w:t>
      </w:r>
      <w:proofErr w:type="spellStart"/>
      <w:r w:rsidRPr="00C1458E">
        <w:rPr>
          <w:rFonts w:ascii="Times New Roman" w:hAnsi="Times New Roman" w:cs="Times New Roman"/>
          <w:sz w:val="28"/>
          <w:szCs w:val="28"/>
        </w:rPr>
        <w:t>дерекқордан</w:t>
      </w:r>
      <w:proofErr w:type="spellEnd"/>
      <w:r w:rsidRPr="00C1458E">
        <w:rPr>
          <w:rFonts w:ascii="Times New Roman" w:hAnsi="Times New Roman" w:cs="Times New Roman"/>
          <w:sz w:val="28"/>
          <w:szCs w:val="28"/>
        </w:rPr>
        <w:t xml:space="preserve"> және күдіктілер тізімінен шығарады.</w:t>
      </w:r>
      <w:r w:rsidR="00AD22EA">
        <w:rPr>
          <w:rFonts w:ascii="Times New Roman" w:hAnsi="Times New Roman" w:cs="Times New Roman"/>
          <w:sz w:val="28"/>
          <w:szCs w:val="28"/>
        </w:rPr>
        <w:t xml:space="preserve"> </w:t>
      </w:r>
      <w:r w:rsidRPr="00C1458E">
        <w:rPr>
          <w:rFonts w:ascii="Times New Roman" w:hAnsi="Times New Roman" w:cs="Times New Roman"/>
          <w:sz w:val="28"/>
          <w:szCs w:val="28"/>
        </w:rPr>
        <w:t xml:space="preserve">Барлық мүдделі тараптар алып тастау фактісі және осы </w:t>
      </w:r>
      <w:proofErr w:type="spellStart"/>
      <w:r w:rsidRPr="00C1458E">
        <w:rPr>
          <w:rFonts w:ascii="Times New Roman" w:hAnsi="Times New Roman" w:cs="Times New Roman"/>
          <w:sz w:val="28"/>
          <w:szCs w:val="28"/>
        </w:rPr>
        <w:t>әрекетке</w:t>
      </w:r>
      <w:proofErr w:type="spellEnd"/>
      <w:r w:rsidRPr="00C1458E">
        <w:rPr>
          <w:rFonts w:ascii="Times New Roman" w:hAnsi="Times New Roman" w:cs="Times New Roman"/>
          <w:sz w:val="28"/>
          <w:szCs w:val="28"/>
        </w:rPr>
        <w:t xml:space="preserve"> әкелген себептер туралы хабардар етіледі.</w:t>
      </w:r>
      <w:r w:rsidR="00CE2A1A" w:rsidRPr="00EC03C1">
        <w:rPr>
          <w:rFonts w:ascii="Times New Roman" w:hAnsi="Times New Roman" w:cs="Times New Roman"/>
          <w:sz w:val="28"/>
          <w:szCs w:val="28"/>
        </w:rPr>
        <w:t xml:space="preserve"> </w:t>
      </w:r>
    </w:p>
    <w:p w14:paraId="226668B0" w14:textId="77777777" w:rsidR="003D41C3" w:rsidRPr="00EC03C1" w:rsidRDefault="003D41C3">
      <w:pPr>
        <w:pStyle w:val="a4"/>
        <w:tabs>
          <w:tab w:val="left" w:pos="1134"/>
        </w:tabs>
        <w:spacing w:after="0" w:line="240" w:lineRule="auto"/>
        <w:ind w:left="709"/>
        <w:jc w:val="both"/>
        <w:rPr>
          <w:rFonts w:ascii="Times New Roman" w:hAnsi="Times New Roman" w:cs="Times New Roman"/>
          <w:sz w:val="28"/>
          <w:szCs w:val="28"/>
        </w:rPr>
      </w:pPr>
    </w:p>
    <w:p w14:paraId="09B63BF1" w14:textId="56832B96" w:rsidR="00AF1699" w:rsidRPr="00EC03C1" w:rsidRDefault="00C1458E">
      <w:pPr>
        <w:pStyle w:val="1"/>
        <w:ind w:left="720"/>
      </w:pPr>
      <w:bookmarkStart w:id="4" w:name="_Hlk169713654"/>
      <w:bookmarkStart w:id="5" w:name="_Hlk169713682"/>
      <w:r w:rsidRPr="00C1458E">
        <w:t xml:space="preserve">5-тарау. </w:t>
      </w:r>
      <w:r>
        <w:rPr>
          <w:lang w:val="kk-KZ"/>
        </w:rPr>
        <w:t>Контр</w:t>
      </w:r>
      <w:proofErr w:type="spellStart"/>
      <w:r w:rsidRPr="00C1458E">
        <w:t>агентті</w:t>
      </w:r>
      <w:proofErr w:type="spellEnd"/>
      <w:r w:rsidRPr="00C1458E">
        <w:t xml:space="preserve"> тексеру тәртібі</w:t>
      </w:r>
    </w:p>
    <w:p w14:paraId="46859865" w14:textId="668CF53E" w:rsidR="00CE2A1A" w:rsidRPr="00EC03C1" w:rsidRDefault="009A5694">
      <w:pPr>
        <w:pStyle w:val="a4"/>
        <w:numPr>
          <w:ilvl w:val="0"/>
          <w:numId w:val="2"/>
        </w:numPr>
        <w:tabs>
          <w:tab w:val="left" w:pos="1134"/>
        </w:tabs>
        <w:spacing w:after="0" w:line="240" w:lineRule="auto"/>
        <w:ind w:left="0" w:firstLine="709"/>
        <w:jc w:val="both"/>
        <w:rPr>
          <w:rFonts w:ascii="Times New Roman" w:hAnsi="Times New Roman" w:cs="Times New Roman"/>
          <w:sz w:val="28"/>
          <w:szCs w:val="28"/>
        </w:rPr>
      </w:pPr>
      <w:r w:rsidRPr="009A5694">
        <w:rPr>
          <w:rFonts w:ascii="Times New Roman" w:hAnsi="Times New Roman" w:cs="Times New Roman"/>
          <w:sz w:val="28"/>
          <w:szCs w:val="28"/>
        </w:rPr>
        <w:t xml:space="preserve">Қатысушылар төлем және (немесе) ақша аударымдары жөніндегі </w:t>
      </w:r>
      <w:proofErr w:type="spellStart"/>
      <w:r w:rsidRPr="009A5694">
        <w:rPr>
          <w:rFonts w:ascii="Times New Roman" w:hAnsi="Times New Roman" w:cs="Times New Roman"/>
          <w:sz w:val="28"/>
          <w:szCs w:val="28"/>
        </w:rPr>
        <w:t>нұсқауды</w:t>
      </w:r>
      <w:proofErr w:type="spellEnd"/>
      <w:r w:rsidRPr="009A5694">
        <w:rPr>
          <w:rFonts w:ascii="Times New Roman" w:hAnsi="Times New Roman" w:cs="Times New Roman"/>
          <w:sz w:val="28"/>
          <w:szCs w:val="28"/>
        </w:rPr>
        <w:t xml:space="preserve"> орындағанға дейін міндетті түрде өз клиенттерінің - жөнелтушінің және </w:t>
      </w:r>
      <w:proofErr w:type="spellStart"/>
      <w:r w:rsidRPr="009A5694">
        <w:rPr>
          <w:rFonts w:ascii="Times New Roman" w:hAnsi="Times New Roman" w:cs="Times New Roman"/>
          <w:sz w:val="28"/>
          <w:szCs w:val="28"/>
        </w:rPr>
        <w:t>бенефициардың</w:t>
      </w:r>
      <w:proofErr w:type="spellEnd"/>
      <w:r w:rsidRPr="009A5694">
        <w:rPr>
          <w:rFonts w:ascii="Times New Roman" w:hAnsi="Times New Roman" w:cs="Times New Roman"/>
          <w:sz w:val="28"/>
          <w:szCs w:val="28"/>
        </w:rPr>
        <w:t xml:space="preserve"> сәйкестендіру деректерін Антифрод-орталықтың </w:t>
      </w:r>
      <w:proofErr w:type="spellStart"/>
      <w:r w:rsidRPr="009A5694">
        <w:rPr>
          <w:rFonts w:ascii="Times New Roman" w:hAnsi="Times New Roman" w:cs="Times New Roman"/>
          <w:sz w:val="28"/>
          <w:szCs w:val="28"/>
        </w:rPr>
        <w:t>дерекқорымен</w:t>
      </w:r>
      <w:proofErr w:type="spellEnd"/>
      <w:r w:rsidRPr="009A5694">
        <w:rPr>
          <w:rFonts w:ascii="Times New Roman" w:hAnsi="Times New Roman" w:cs="Times New Roman"/>
          <w:sz w:val="28"/>
          <w:szCs w:val="28"/>
        </w:rPr>
        <w:t xml:space="preserve"> </w:t>
      </w:r>
      <w:proofErr w:type="spellStart"/>
      <w:r w:rsidRPr="009A5694">
        <w:rPr>
          <w:rFonts w:ascii="Times New Roman" w:hAnsi="Times New Roman" w:cs="Times New Roman"/>
          <w:sz w:val="28"/>
          <w:szCs w:val="28"/>
        </w:rPr>
        <w:t>салыстырады</w:t>
      </w:r>
      <w:proofErr w:type="spellEnd"/>
      <w:r w:rsidRPr="009A5694">
        <w:rPr>
          <w:rFonts w:ascii="Times New Roman" w:hAnsi="Times New Roman" w:cs="Times New Roman"/>
          <w:sz w:val="28"/>
          <w:szCs w:val="28"/>
        </w:rPr>
        <w:t>.</w:t>
      </w:r>
      <w:r w:rsidR="00CE2A1A" w:rsidRPr="00EC03C1">
        <w:rPr>
          <w:rFonts w:ascii="Times New Roman" w:hAnsi="Times New Roman" w:cs="Times New Roman"/>
          <w:sz w:val="28"/>
          <w:szCs w:val="28"/>
        </w:rPr>
        <w:t xml:space="preserve"> </w:t>
      </w:r>
    </w:p>
    <w:p w14:paraId="7BA905FB" w14:textId="7DD4747E" w:rsidR="00E016A6" w:rsidRPr="00EC03C1" w:rsidRDefault="009A5694">
      <w:pPr>
        <w:pStyle w:val="a4"/>
        <w:numPr>
          <w:ilvl w:val="0"/>
          <w:numId w:val="2"/>
        </w:numPr>
        <w:tabs>
          <w:tab w:val="left" w:pos="1134"/>
        </w:tabs>
        <w:spacing w:after="0" w:line="240" w:lineRule="auto"/>
        <w:ind w:left="0" w:firstLine="709"/>
        <w:jc w:val="both"/>
        <w:rPr>
          <w:rFonts w:ascii="Times New Roman" w:hAnsi="Times New Roman" w:cs="Times New Roman"/>
          <w:sz w:val="28"/>
          <w:szCs w:val="28"/>
        </w:rPr>
      </w:pPr>
      <w:r w:rsidRPr="009A5694">
        <w:rPr>
          <w:rFonts w:ascii="Times New Roman" w:hAnsi="Times New Roman" w:cs="Times New Roman"/>
          <w:sz w:val="28"/>
          <w:szCs w:val="28"/>
        </w:rPr>
        <w:t xml:space="preserve">Қатысушылар тұрақты негізде күдіктілердің тізімін және алаяқтардың тізімін API және (немесе) WEB интерфейсі арқылы Антифрод-орталықтан жүктейді және төлем және (немесе) ақша аударымы жүзеге </w:t>
      </w:r>
      <w:proofErr w:type="spellStart"/>
      <w:r w:rsidRPr="009A5694">
        <w:rPr>
          <w:rFonts w:ascii="Times New Roman" w:hAnsi="Times New Roman" w:cs="Times New Roman"/>
          <w:sz w:val="28"/>
          <w:szCs w:val="28"/>
        </w:rPr>
        <w:t>асырылғанға</w:t>
      </w:r>
      <w:proofErr w:type="spellEnd"/>
      <w:r w:rsidRPr="009A5694">
        <w:rPr>
          <w:rFonts w:ascii="Times New Roman" w:hAnsi="Times New Roman" w:cs="Times New Roman"/>
          <w:sz w:val="28"/>
          <w:szCs w:val="28"/>
        </w:rPr>
        <w:t xml:space="preserve"> дейін клиенттердің сәйкестендіру деректерін Антифрод-орталықтың </w:t>
      </w:r>
      <w:proofErr w:type="spellStart"/>
      <w:r w:rsidRPr="009A5694">
        <w:rPr>
          <w:rFonts w:ascii="Times New Roman" w:hAnsi="Times New Roman" w:cs="Times New Roman"/>
          <w:sz w:val="28"/>
          <w:szCs w:val="28"/>
        </w:rPr>
        <w:t>тізімдерімен</w:t>
      </w:r>
      <w:proofErr w:type="spellEnd"/>
      <w:r w:rsidRPr="009A5694">
        <w:rPr>
          <w:rFonts w:ascii="Times New Roman" w:hAnsi="Times New Roman" w:cs="Times New Roman"/>
          <w:sz w:val="28"/>
          <w:szCs w:val="28"/>
        </w:rPr>
        <w:t xml:space="preserve"> салыстыру үшін өз ақпараттық жүйелеріндегі деректердің өзектілігін қамтамасыз етеді.</w:t>
      </w:r>
    </w:p>
    <w:p w14:paraId="182B254D" w14:textId="786D0D5D" w:rsidR="00A12CF8" w:rsidRPr="00EC03C1" w:rsidRDefault="009A5694">
      <w:pPr>
        <w:pStyle w:val="a4"/>
        <w:numPr>
          <w:ilvl w:val="0"/>
          <w:numId w:val="2"/>
        </w:numPr>
        <w:tabs>
          <w:tab w:val="left" w:pos="1134"/>
        </w:tabs>
        <w:spacing w:after="0" w:line="240" w:lineRule="auto"/>
        <w:ind w:left="0" w:firstLine="709"/>
        <w:jc w:val="both"/>
        <w:rPr>
          <w:rFonts w:ascii="Times New Roman" w:hAnsi="Times New Roman" w:cs="Times New Roman"/>
          <w:sz w:val="28"/>
          <w:szCs w:val="28"/>
        </w:rPr>
      </w:pPr>
      <w:r w:rsidRPr="009A5694">
        <w:rPr>
          <w:rFonts w:ascii="Times New Roman" w:hAnsi="Times New Roman" w:cs="Times New Roman"/>
          <w:sz w:val="28"/>
          <w:szCs w:val="28"/>
        </w:rPr>
        <w:t xml:space="preserve">Қаржы, төлем ұйымдары </w:t>
      </w:r>
      <w:proofErr w:type="spellStart"/>
      <w:r w:rsidRPr="009A5694">
        <w:rPr>
          <w:rFonts w:ascii="Times New Roman" w:hAnsi="Times New Roman" w:cs="Times New Roman"/>
          <w:sz w:val="28"/>
          <w:szCs w:val="28"/>
        </w:rPr>
        <w:t>бенефициарды</w:t>
      </w:r>
      <w:proofErr w:type="spellEnd"/>
      <w:r w:rsidRPr="009A5694">
        <w:rPr>
          <w:rFonts w:ascii="Times New Roman" w:hAnsi="Times New Roman" w:cs="Times New Roman"/>
          <w:sz w:val="28"/>
          <w:szCs w:val="28"/>
        </w:rPr>
        <w:t xml:space="preserve"> алаяқтар тізімінен анықтаған кезде мынадай әрекеттерді жүзеге асырады:</w:t>
      </w:r>
    </w:p>
    <w:p w14:paraId="7F57BF6C" w14:textId="70DB6ED9" w:rsidR="008C6C26" w:rsidRPr="00EC03C1" w:rsidRDefault="009A5694">
      <w:pPr>
        <w:pStyle w:val="a4"/>
        <w:numPr>
          <w:ilvl w:val="0"/>
          <w:numId w:val="7"/>
        </w:numPr>
        <w:tabs>
          <w:tab w:val="left" w:pos="1134"/>
        </w:tabs>
        <w:spacing w:after="0" w:line="240" w:lineRule="auto"/>
        <w:ind w:left="0" w:firstLine="709"/>
        <w:jc w:val="both"/>
        <w:rPr>
          <w:rFonts w:ascii="Times New Roman" w:hAnsi="Times New Roman" w:cs="Times New Roman"/>
          <w:sz w:val="28"/>
          <w:szCs w:val="28"/>
        </w:rPr>
      </w:pPr>
      <w:r w:rsidRPr="009A5694">
        <w:rPr>
          <w:rFonts w:ascii="Times New Roman" w:hAnsi="Times New Roman" w:cs="Times New Roman"/>
          <w:sz w:val="28"/>
          <w:szCs w:val="28"/>
        </w:rPr>
        <w:t xml:space="preserve">ҚРҰБ нормативтік-құқықтық актісінде айқындалған мерзімде және тәртіппен клиенттің </w:t>
      </w:r>
      <w:proofErr w:type="spellStart"/>
      <w:r w:rsidRPr="009A5694">
        <w:rPr>
          <w:rFonts w:ascii="Times New Roman" w:hAnsi="Times New Roman" w:cs="Times New Roman"/>
          <w:sz w:val="28"/>
          <w:szCs w:val="28"/>
        </w:rPr>
        <w:t>нұсқауын</w:t>
      </w:r>
      <w:proofErr w:type="spellEnd"/>
      <w:r w:rsidRPr="009A5694">
        <w:rPr>
          <w:rFonts w:ascii="Times New Roman" w:hAnsi="Times New Roman" w:cs="Times New Roman"/>
          <w:sz w:val="28"/>
          <w:szCs w:val="28"/>
        </w:rPr>
        <w:t xml:space="preserve"> орындаудан бас тартады.</w:t>
      </w:r>
    </w:p>
    <w:p w14:paraId="77E48395" w14:textId="0F366847" w:rsidR="004B3444" w:rsidRPr="00EC03C1" w:rsidRDefault="009A5694">
      <w:pPr>
        <w:pStyle w:val="a4"/>
        <w:spacing w:after="0" w:line="240" w:lineRule="auto"/>
        <w:ind w:left="0" w:firstLine="709"/>
        <w:jc w:val="both"/>
        <w:rPr>
          <w:rFonts w:ascii="Times New Roman" w:hAnsi="Times New Roman" w:cs="Times New Roman"/>
          <w:sz w:val="28"/>
          <w:szCs w:val="28"/>
        </w:rPr>
      </w:pPr>
      <w:r w:rsidRPr="009A5694">
        <w:rPr>
          <w:rFonts w:ascii="Times New Roman" w:hAnsi="Times New Roman" w:cs="Times New Roman"/>
          <w:sz w:val="28"/>
          <w:szCs w:val="28"/>
        </w:rPr>
        <w:t xml:space="preserve">Қаржы, төлем ұйымдары төлемді және (немесе) ақша аударымын жүзеге асырудан бас </w:t>
      </w:r>
      <w:proofErr w:type="spellStart"/>
      <w:r w:rsidRPr="009A5694">
        <w:rPr>
          <w:rFonts w:ascii="Times New Roman" w:hAnsi="Times New Roman" w:cs="Times New Roman"/>
          <w:sz w:val="28"/>
          <w:szCs w:val="28"/>
        </w:rPr>
        <w:t>тартқаннан</w:t>
      </w:r>
      <w:proofErr w:type="spellEnd"/>
      <w:r w:rsidRPr="009A5694">
        <w:rPr>
          <w:rFonts w:ascii="Times New Roman" w:hAnsi="Times New Roman" w:cs="Times New Roman"/>
          <w:sz w:val="28"/>
          <w:szCs w:val="28"/>
        </w:rPr>
        <w:t xml:space="preserve"> кейін клиентпен жасалған шартта белгіленген тәртіппен клиентке себептері мен </w:t>
      </w:r>
      <w:proofErr w:type="spellStart"/>
      <w:r w:rsidRPr="009A5694">
        <w:rPr>
          <w:rFonts w:ascii="Times New Roman" w:hAnsi="Times New Roman" w:cs="Times New Roman"/>
          <w:sz w:val="28"/>
          <w:szCs w:val="28"/>
        </w:rPr>
        <w:t>негіздемелерін</w:t>
      </w:r>
      <w:proofErr w:type="spellEnd"/>
      <w:r w:rsidRPr="009A5694">
        <w:rPr>
          <w:rFonts w:ascii="Times New Roman" w:hAnsi="Times New Roman" w:cs="Times New Roman"/>
          <w:sz w:val="28"/>
          <w:szCs w:val="28"/>
        </w:rPr>
        <w:t xml:space="preserve"> көрсете отырып, төлемді және (немесе) ақша аударымын жүзеге асырудан бас тарту туралы ақпарат береді.</w:t>
      </w:r>
    </w:p>
    <w:p w14:paraId="0024B8B6" w14:textId="6011C0B0" w:rsidR="00A12CF8" w:rsidRPr="00EC03C1" w:rsidRDefault="009A5694">
      <w:pPr>
        <w:pStyle w:val="a4"/>
        <w:numPr>
          <w:ilvl w:val="0"/>
          <w:numId w:val="7"/>
        </w:numPr>
        <w:tabs>
          <w:tab w:val="left" w:pos="1134"/>
        </w:tabs>
        <w:spacing w:after="0" w:line="240" w:lineRule="auto"/>
        <w:ind w:left="0" w:firstLine="709"/>
        <w:jc w:val="both"/>
        <w:rPr>
          <w:rFonts w:ascii="Times New Roman" w:hAnsi="Times New Roman" w:cs="Times New Roman"/>
          <w:sz w:val="28"/>
          <w:szCs w:val="28"/>
        </w:rPr>
      </w:pPr>
      <w:r w:rsidRPr="009A5694">
        <w:rPr>
          <w:rFonts w:ascii="Times New Roman" w:hAnsi="Times New Roman" w:cs="Times New Roman"/>
          <w:sz w:val="28"/>
          <w:szCs w:val="28"/>
        </w:rPr>
        <w:t xml:space="preserve">оқыс оқиғаның орын алу </w:t>
      </w:r>
      <w:proofErr w:type="spellStart"/>
      <w:r w:rsidRPr="009A5694">
        <w:rPr>
          <w:rFonts w:ascii="Times New Roman" w:hAnsi="Times New Roman" w:cs="Times New Roman"/>
          <w:sz w:val="28"/>
          <w:szCs w:val="28"/>
        </w:rPr>
        <w:t>негіздемесін</w:t>
      </w:r>
      <w:proofErr w:type="spellEnd"/>
      <w:r w:rsidRPr="009A5694">
        <w:rPr>
          <w:rFonts w:ascii="Times New Roman" w:hAnsi="Times New Roman" w:cs="Times New Roman"/>
          <w:sz w:val="28"/>
          <w:szCs w:val="28"/>
        </w:rPr>
        <w:t xml:space="preserve"> </w:t>
      </w:r>
      <w:proofErr w:type="spellStart"/>
      <w:r w:rsidRPr="009A5694">
        <w:rPr>
          <w:rFonts w:ascii="Times New Roman" w:hAnsi="Times New Roman" w:cs="Times New Roman"/>
          <w:sz w:val="28"/>
          <w:szCs w:val="28"/>
        </w:rPr>
        <w:t>сипаттай</w:t>
      </w:r>
      <w:proofErr w:type="spellEnd"/>
      <w:r w:rsidRPr="009A5694">
        <w:rPr>
          <w:rFonts w:ascii="Times New Roman" w:hAnsi="Times New Roman" w:cs="Times New Roman"/>
          <w:sz w:val="28"/>
          <w:szCs w:val="28"/>
        </w:rPr>
        <w:t xml:space="preserve"> отырып, оқыс оқиға карточкасын </w:t>
      </w:r>
      <w:proofErr w:type="spellStart"/>
      <w:r w:rsidRPr="009A5694">
        <w:rPr>
          <w:rFonts w:ascii="Times New Roman" w:hAnsi="Times New Roman" w:cs="Times New Roman"/>
          <w:sz w:val="28"/>
          <w:szCs w:val="28"/>
        </w:rPr>
        <w:t>толтырады</w:t>
      </w:r>
      <w:proofErr w:type="spellEnd"/>
      <w:r w:rsidRPr="009A5694">
        <w:rPr>
          <w:rFonts w:ascii="Times New Roman" w:hAnsi="Times New Roman" w:cs="Times New Roman"/>
          <w:sz w:val="28"/>
          <w:szCs w:val="28"/>
        </w:rPr>
        <w:t>, сондай-ақ басқа Қатысушыларды (бар болса) белгілейді;</w:t>
      </w:r>
    </w:p>
    <w:p w14:paraId="1BCECC80" w14:textId="01CCC423" w:rsidR="00A12CF8" w:rsidRPr="00EC03C1" w:rsidRDefault="009A5694">
      <w:pPr>
        <w:pStyle w:val="a4"/>
        <w:numPr>
          <w:ilvl w:val="0"/>
          <w:numId w:val="7"/>
        </w:numPr>
        <w:tabs>
          <w:tab w:val="left" w:pos="1134"/>
        </w:tabs>
        <w:spacing w:after="0" w:line="240" w:lineRule="auto"/>
        <w:ind w:left="0" w:firstLine="709"/>
        <w:jc w:val="both"/>
        <w:rPr>
          <w:rFonts w:ascii="Times New Roman" w:hAnsi="Times New Roman" w:cs="Times New Roman"/>
          <w:sz w:val="28"/>
          <w:szCs w:val="28"/>
        </w:rPr>
      </w:pPr>
      <w:r w:rsidRPr="009A5694">
        <w:rPr>
          <w:rFonts w:ascii="Times New Roman" w:hAnsi="Times New Roman" w:cs="Times New Roman"/>
          <w:sz w:val="28"/>
          <w:szCs w:val="28"/>
        </w:rPr>
        <w:t>жеке электрондық цифрлық қолтаңбаға қол қоя отырып, алаяқтық белгілері бар төлем транзакциясы бойынша оқыс оқиға туғызады;</w:t>
      </w:r>
    </w:p>
    <w:p w14:paraId="67880EAF" w14:textId="7DB31CBB" w:rsidR="00A12CF8" w:rsidRPr="00EC03C1" w:rsidRDefault="009A5694">
      <w:pPr>
        <w:pStyle w:val="a4"/>
        <w:numPr>
          <w:ilvl w:val="0"/>
          <w:numId w:val="7"/>
        </w:numPr>
        <w:tabs>
          <w:tab w:val="left" w:pos="1134"/>
        </w:tabs>
        <w:spacing w:after="0" w:line="240" w:lineRule="auto"/>
        <w:ind w:left="0" w:firstLine="709"/>
        <w:jc w:val="both"/>
        <w:rPr>
          <w:rFonts w:ascii="Times New Roman" w:hAnsi="Times New Roman" w:cs="Times New Roman"/>
          <w:sz w:val="28"/>
          <w:szCs w:val="28"/>
        </w:rPr>
      </w:pPr>
      <w:r w:rsidRPr="009A5694">
        <w:rPr>
          <w:rFonts w:ascii="Times New Roman" w:hAnsi="Times New Roman" w:cs="Times New Roman"/>
          <w:sz w:val="28"/>
          <w:szCs w:val="28"/>
        </w:rPr>
        <w:t xml:space="preserve">Антифрод-орталық қылмыстық қудалау </w:t>
      </w:r>
      <w:proofErr w:type="spellStart"/>
      <w:r w:rsidRPr="009A5694">
        <w:rPr>
          <w:rFonts w:ascii="Times New Roman" w:hAnsi="Times New Roman" w:cs="Times New Roman"/>
          <w:sz w:val="28"/>
          <w:szCs w:val="28"/>
        </w:rPr>
        <w:t>органын</w:t>
      </w:r>
      <w:proofErr w:type="spellEnd"/>
      <w:r w:rsidRPr="009A5694">
        <w:rPr>
          <w:rFonts w:ascii="Times New Roman" w:hAnsi="Times New Roman" w:cs="Times New Roman"/>
          <w:sz w:val="28"/>
          <w:szCs w:val="28"/>
        </w:rPr>
        <w:t xml:space="preserve"> және байланысты Қатысушыны (бар болса) хабардар етеді;</w:t>
      </w:r>
    </w:p>
    <w:p w14:paraId="50726220" w14:textId="14E20ABE" w:rsidR="00A12CF8" w:rsidRPr="00EC03C1" w:rsidRDefault="009A5694">
      <w:pPr>
        <w:pStyle w:val="a4"/>
        <w:numPr>
          <w:ilvl w:val="0"/>
          <w:numId w:val="7"/>
        </w:numPr>
        <w:tabs>
          <w:tab w:val="left" w:pos="1134"/>
        </w:tabs>
        <w:spacing w:after="0" w:line="240" w:lineRule="auto"/>
        <w:ind w:left="0" w:firstLine="709"/>
        <w:jc w:val="both"/>
        <w:rPr>
          <w:rFonts w:ascii="Times New Roman" w:hAnsi="Times New Roman" w:cs="Times New Roman"/>
          <w:sz w:val="28"/>
          <w:szCs w:val="28"/>
        </w:rPr>
      </w:pPr>
      <w:r w:rsidRPr="009A5694">
        <w:rPr>
          <w:rFonts w:ascii="Times New Roman" w:hAnsi="Times New Roman" w:cs="Times New Roman"/>
          <w:sz w:val="28"/>
          <w:szCs w:val="28"/>
        </w:rPr>
        <w:t xml:space="preserve">қылмыстық қудалау органы күдікті тұлғаға қатысты Қазақстан Республикасының қылмыстық іс жүргізу заңнамасына сәйкес одан әрі іс-әрекеттер жүргізеді және оқиғалар туралы дерекқорға өзгерістер енгізу үшін </w:t>
      </w:r>
      <w:r w:rsidRPr="009A5694">
        <w:rPr>
          <w:rFonts w:ascii="Times New Roman" w:hAnsi="Times New Roman" w:cs="Times New Roman"/>
          <w:sz w:val="28"/>
          <w:szCs w:val="28"/>
        </w:rPr>
        <w:lastRenderedPageBreak/>
        <w:t>тергеу қорытындылары туралы Антифрод-орталығының Операторын уақтылы хабардар етеді.</w:t>
      </w:r>
    </w:p>
    <w:p w14:paraId="147A6125" w14:textId="634287AA" w:rsidR="00E016A6" w:rsidRPr="00EC03C1" w:rsidRDefault="00AF2A88">
      <w:pPr>
        <w:pStyle w:val="a4"/>
        <w:numPr>
          <w:ilvl w:val="0"/>
          <w:numId w:val="2"/>
        </w:numPr>
        <w:tabs>
          <w:tab w:val="left" w:pos="1134"/>
        </w:tabs>
        <w:spacing w:after="0" w:line="240" w:lineRule="auto"/>
        <w:ind w:left="0" w:firstLine="709"/>
        <w:jc w:val="both"/>
        <w:rPr>
          <w:rFonts w:ascii="Times New Roman" w:hAnsi="Times New Roman" w:cs="Times New Roman"/>
          <w:sz w:val="28"/>
          <w:szCs w:val="28"/>
        </w:rPr>
      </w:pPr>
      <w:r w:rsidRPr="00AF2A88">
        <w:rPr>
          <w:rFonts w:ascii="Times New Roman" w:hAnsi="Times New Roman" w:cs="Times New Roman"/>
          <w:sz w:val="28"/>
          <w:szCs w:val="28"/>
        </w:rPr>
        <w:t xml:space="preserve">Қаржы, төлем ұйымдары </w:t>
      </w:r>
      <w:proofErr w:type="spellStart"/>
      <w:r w:rsidRPr="00AF2A88">
        <w:rPr>
          <w:rFonts w:ascii="Times New Roman" w:hAnsi="Times New Roman" w:cs="Times New Roman"/>
          <w:sz w:val="28"/>
          <w:szCs w:val="28"/>
        </w:rPr>
        <w:t>бенефициарды</w:t>
      </w:r>
      <w:proofErr w:type="spellEnd"/>
      <w:r w:rsidRPr="00AF2A88">
        <w:rPr>
          <w:rFonts w:ascii="Times New Roman" w:hAnsi="Times New Roman" w:cs="Times New Roman"/>
          <w:sz w:val="28"/>
          <w:szCs w:val="28"/>
        </w:rPr>
        <w:t xml:space="preserve"> күдіктілер тізімінен анықтаған кезде мынадай әрекеттерді жүзеге асырады:</w:t>
      </w:r>
    </w:p>
    <w:p w14:paraId="24C61A2F" w14:textId="3647AAC6" w:rsidR="004B3444" w:rsidRPr="00EC03C1" w:rsidRDefault="00AF2A88">
      <w:pPr>
        <w:pStyle w:val="a4"/>
        <w:numPr>
          <w:ilvl w:val="0"/>
          <w:numId w:val="8"/>
        </w:numPr>
        <w:tabs>
          <w:tab w:val="left" w:pos="1134"/>
        </w:tabs>
        <w:spacing w:after="0" w:line="240" w:lineRule="auto"/>
        <w:ind w:left="0" w:firstLine="709"/>
        <w:jc w:val="both"/>
        <w:rPr>
          <w:rFonts w:ascii="Times New Roman" w:hAnsi="Times New Roman" w:cs="Times New Roman"/>
          <w:sz w:val="28"/>
          <w:szCs w:val="28"/>
        </w:rPr>
      </w:pPr>
      <w:r w:rsidRPr="00AF2A88">
        <w:rPr>
          <w:rFonts w:ascii="Times New Roman" w:hAnsi="Times New Roman" w:cs="Times New Roman"/>
          <w:sz w:val="28"/>
          <w:szCs w:val="28"/>
        </w:rPr>
        <w:t>нұсқаудың орындалуын 3 (үш) жұмыс күнінен аспайтын мерзімге тоқтата тұрады және (немесе) қылмыстық қудалау органынан шешім алғанға дейін клиенттің ақша сомасын оқшаулайды, сондай-ақ клиентпен жасалған шартта белгіленген тәртіппен клиентке себептері мен негіздерін көрсете отырып, төлемді және (немесе) ақша аударымын жүзеге асыруды тоқтата тұру туралы ақпаратты ұсынады.</w:t>
      </w:r>
    </w:p>
    <w:p w14:paraId="5EE74155" w14:textId="366B9ED4" w:rsidR="004B3444" w:rsidRPr="00EC03C1" w:rsidRDefault="002B7DBB">
      <w:pPr>
        <w:spacing w:after="0" w:line="240" w:lineRule="auto"/>
        <w:ind w:firstLine="709"/>
        <w:jc w:val="both"/>
        <w:rPr>
          <w:rFonts w:ascii="Times New Roman" w:hAnsi="Times New Roman" w:cs="Times New Roman"/>
          <w:sz w:val="28"/>
          <w:szCs w:val="28"/>
        </w:rPr>
      </w:pPr>
      <w:r w:rsidRPr="002B7DBB">
        <w:rPr>
          <w:rFonts w:ascii="Times New Roman" w:hAnsi="Times New Roman" w:cs="Times New Roman"/>
          <w:sz w:val="28"/>
          <w:szCs w:val="28"/>
        </w:rPr>
        <w:t xml:space="preserve">Егер клиент ақша жөнелтуші барлық тәуекелдерді қабылдаған жағдайда, қаржы ұйымы осы төлемді және (немесе) ақша аударымын </w:t>
      </w:r>
      <w:proofErr w:type="spellStart"/>
      <w:r w:rsidRPr="002B7DBB">
        <w:rPr>
          <w:rFonts w:ascii="Times New Roman" w:hAnsi="Times New Roman" w:cs="Times New Roman"/>
          <w:sz w:val="28"/>
          <w:szCs w:val="28"/>
        </w:rPr>
        <w:t>бенефициардың</w:t>
      </w:r>
      <w:proofErr w:type="spellEnd"/>
      <w:r w:rsidRPr="002B7DBB">
        <w:rPr>
          <w:rFonts w:ascii="Times New Roman" w:hAnsi="Times New Roman" w:cs="Times New Roman"/>
          <w:sz w:val="28"/>
          <w:szCs w:val="28"/>
        </w:rPr>
        <w:t xml:space="preserve"> пайдасына </w:t>
      </w:r>
      <w:proofErr w:type="spellStart"/>
      <w:r w:rsidRPr="002B7DBB">
        <w:rPr>
          <w:rFonts w:ascii="Times New Roman" w:hAnsi="Times New Roman" w:cs="Times New Roman"/>
          <w:sz w:val="28"/>
          <w:szCs w:val="28"/>
        </w:rPr>
        <w:t>жаңартады</w:t>
      </w:r>
      <w:proofErr w:type="spellEnd"/>
      <w:r w:rsidRPr="002B7DBB">
        <w:rPr>
          <w:rFonts w:ascii="Times New Roman" w:hAnsi="Times New Roman" w:cs="Times New Roman"/>
          <w:sz w:val="28"/>
          <w:szCs w:val="28"/>
        </w:rPr>
        <w:t xml:space="preserve"> және күдіктілер тізіміне енгізілген бенефициар бойынша шешім күтеді.</w:t>
      </w:r>
      <w:r w:rsidR="004B3444" w:rsidRPr="00EC03C1">
        <w:rPr>
          <w:rFonts w:ascii="Times New Roman" w:hAnsi="Times New Roman" w:cs="Times New Roman"/>
          <w:sz w:val="28"/>
          <w:szCs w:val="28"/>
        </w:rPr>
        <w:t xml:space="preserve"> </w:t>
      </w:r>
    </w:p>
    <w:p w14:paraId="68C245EC" w14:textId="74CE33F6" w:rsidR="004B3444" w:rsidRPr="00EC03C1" w:rsidRDefault="002B7DBB">
      <w:pPr>
        <w:spacing w:after="0" w:line="240" w:lineRule="auto"/>
        <w:ind w:firstLine="709"/>
        <w:jc w:val="both"/>
        <w:rPr>
          <w:rFonts w:ascii="Times New Roman" w:hAnsi="Times New Roman" w:cs="Times New Roman"/>
          <w:sz w:val="28"/>
          <w:szCs w:val="28"/>
        </w:rPr>
      </w:pPr>
      <w:r w:rsidRPr="002B7DBB">
        <w:rPr>
          <w:rFonts w:ascii="Times New Roman" w:hAnsi="Times New Roman" w:cs="Times New Roman"/>
          <w:sz w:val="28"/>
          <w:szCs w:val="28"/>
        </w:rPr>
        <w:t xml:space="preserve">Егер клиент тәуекелдерді </w:t>
      </w:r>
      <w:proofErr w:type="spellStart"/>
      <w:r w:rsidRPr="002B7DBB">
        <w:rPr>
          <w:rFonts w:ascii="Times New Roman" w:hAnsi="Times New Roman" w:cs="Times New Roman"/>
          <w:sz w:val="28"/>
          <w:szCs w:val="28"/>
        </w:rPr>
        <w:t>қабылдамаса</w:t>
      </w:r>
      <w:proofErr w:type="spellEnd"/>
      <w:r w:rsidRPr="002B7DBB">
        <w:rPr>
          <w:rFonts w:ascii="Times New Roman" w:hAnsi="Times New Roman" w:cs="Times New Roman"/>
          <w:sz w:val="28"/>
          <w:szCs w:val="28"/>
        </w:rPr>
        <w:t xml:space="preserve"> және төлемді және (немесе) ақша аударымын </w:t>
      </w:r>
      <w:proofErr w:type="spellStart"/>
      <w:r w:rsidRPr="002B7DBB">
        <w:rPr>
          <w:rFonts w:ascii="Times New Roman" w:hAnsi="Times New Roman" w:cs="Times New Roman"/>
          <w:sz w:val="28"/>
          <w:szCs w:val="28"/>
        </w:rPr>
        <w:t>жалғастыруды</w:t>
      </w:r>
      <w:proofErr w:type="spellEnd"/>
      <w:r w:rsidRPr="002B7DBB">
        <w:rPr>
          <w:rFonts w:ascii="Times New Roman" w:hAnsi="Times New Roman" w:cs="Times New Roman"/>
          <w:sz w:val="28"/>
          <w:szCs w:val="28"/>
        </w:rPr>
        <w:t xml:space="preserve"> </w:t>
      </w:r>
      <w:proofErr w:type="spellStart"/>
      <w:r w:rsidRPr="002B7DBB">
        <w:rPr>
          <w:rFonts w:ascii="Times New Roman" w:hAnsi="Times New Roman" w:cs="Times New Roman"/>
          <w:sz w:val="28"/>
          <w:szCs w:val="28"/>
        </w:rPr>
        <w:t>қаламаса</w:t>
      </w:r>
      <w:proofErr w:type="spellEnd"/>
      <w:r w:rsidRPr="002B7DBB">
        <w:rPr>
          <w:rFonts w:ascii="Times New Roman" w:hAnsi="Times New Roman" w:cs="Times New Roman"/>
          <w:sz w:val="28"/>
          <w:szCs w:val="28"/>
        </w:rPr>
        <w:t>, қаржы ұйымы осы төлемді және (немесе) ақша аударымын қабылдамайды;</w:t>
      </w:r>
    </w:p>
    <w:p w14:paraId="20E62302" w14:textId="28550993" w:rsidR="00A12CF8" w:rsidRPr="00EC03C1" w:rsidRDefault="002B7DBB">
      <w:pPr>
        <w:pStyle w:val="a4"/>
        <w:numPr>
          <w:ilvl w:val="0"/>
          <w:numId w:val="8"/>
        </w:numPr>
        <w:tabs>
          <w:tab w:val="left" w:pos="1134"/>
        </w:tabs>
        <w:spacing w:after="0" w:line="240" w:lineRule="auto"/>
        <w:ind w:left="0" w:firstLine="709"/>
        <w:jc w:val="both"/>
        <w:rPr>
          <w:rFonts w:ascii="Times New Roman" w:hAnsi="Times New Roman" w:cs="Times New Roman"/>
          <w:sz w:val="28"/>
          <w:szCs w:val="28"/>
        </w:rPr>
      </w:pPr>
      <w:r w:rsidRPr="002B7DBB">
        <w:rPr>
          <w:rFonts w:ascii="Times New Roman" w:hAnsi="Times New Roman" w:cs="Times New Roman"/>
          <w:sz w:val="28"/>
          <w:szCs w:val="28"/>
        </w:rPr>
        <w:t>бұдан әрі ұйымның ішкі регламенттеуші құжаттарында айқындалған мерзімдерге сәйкес алаяқтық белгілері бар төлем транзакциясына жатқызу мәніне транзакцияны дербес тексеруді жүргізеді;</w:t>
      </w:r>
    </w:p>
    <w:p w14:paraId="452CEF33" w14:textId="70194B11" w:rsidR="00051997" w:rsidRPr="00EC03C1" w:rsidRDefault="002B7DBB">
      <w:pPr>
        <w:pStyle w:val="a4"/>
        <w:numPr>
          <w:ilvl w:val="0"/>
          <w:numId w:val="8"/>
        </w:numPr>
        <w:tabs>
          <w:tab w:val="left" w:pos="1134"/>
        </w:tabs>
        <w:spacing w:after="0" w:line="240" w:lineRule="auto"/>
        <w:ind w:left="0" w:firstLine="709"/>
        <w:jc w:val="both"/>
        <w:rPr>
          <w:rFonts w:ascii="Times New Roman" w:hAnsi="Times New Roman" w:cs="Times New Roman"/>
          <w:sz w:val="28"/>
          <w:szCs w:val="28"/>
        </w:rPr>
      </w:pPr>
      <w:bookmarkStart w:id="6" w:name="_Hlk169714243"/>
      <w:r w:rsidRPr="002B7DBB">
        <w:rPr>
          <w:rFonts w:ascii="Times New Roman" w:hAnsi="Times New Roman" w:cs="Times New Roman"/>
          <w:sz w:val="28"/>
          <w:szCs w:val="28"/>
        </w:rPr>
        <w:t xml:space="preserve">күдікті растауды алған жағдайда оқыс оқиғаның орын алу </w:t>
      </w:r>
      <w:proofErr w:type="spellStart"/>
      <w:r w:rsidRPr="002B7DBB">
        <w:rPr>
          <w:rFonts w:ascii="Times New Roman" w:hAnsi="Times New Roman" w:cs="Times New Roman"/>
          <w:sz w:val="28"/>
          <w:szCs w:val="28"/>
        </w:rPr>
        <w:t>негіздемесін</w:t>
      </w:r>
      <w:proofErr w:type="spellEnd"/>
      <w:r w:rsidRPr="002B7DBB">
        <w:rPr>
          <w:rFonts w:ascii="Times New Roman" w:hAnsi="Times New Roman" w:cs="Times New Roman"/>
          <w:sz w:val="28"/>
          <w:szCs w:val="28"/>
        </w:rPr>
        <w:t xml:space="preserve"> </w:t>
      </w:r>
      <w:proofErr w:type="spellStart"/>
      <w:r w:rsidRPr="002B7DBB">
        <w:rPr>
          <w:rFonts w:ascii="Times New Roman" w:hAnsi="Times New Roman" w:cs="Times New Roman"/>
          <w:sz w:val="28"/>
          <w:szCs w:val="28"/>
        </w:rPr>
        <w:t>сипаттай</w:t>
      </w:r>
      <w:proofErr w:type="spellEnd"/>
      <w:r w:rsidRPr="002B7DBB">
        <w:rPr>
          <w:rFonts w:ascii="Times New Roman" w:hAnsi="Times New Roman" w:cs="Times New Roman"/>
          <w:sz w:val="28"/>
          <w:szCs w:val="28"/>
        </w:rPr>
        <w:t xml:space="preserve"> отырып, оқыс оқиға карточкасын </w:t>
      </w:r>
      <w:proofErr w:type="spellStart"/>
      <w:r w:rsidRPr="002B7DBB">
        <w:rPr>
          <w:rFonts w:ascii="Times New Roman" w:hAnsi="Times New Roman" w:cs="Times New Roman"/>
          <w:sz w:val="28"/>
          <w:szCs w:val="28"/>
        </w:rPr>
        <w:t>толтырады</w:t>
      </w:r>
      <w:proofErr w:type="spellEnd"/>
      <w:r w:rsidRPr="002B7DBB">
        <w:rPr>
          <w:rFonts w:ascii="Times New Roman" w:hAnsi="Times New Roman" w:cs="Times New Roman"/>
          <w:sz w:val="28"/>
          <w:szCs w:val="28"/>
        </w:rPr>
        <w:t xml:space="preserve">, басқа Қатысушыларды (бар болса) белгілейді және оқыс оқиға </w:t>
      </w:r>
      <w:proofErr w:type="spellStart"/>
      <w:r w:rsidRPr="002B7DBB">
        <w:rPr>
          <w:rFonts w:ascii="Times New Roman" w:hAnsi="Times New Roman" w:cs="Times New Roman"/>
          <w:sz w:val="28"/>
          <w:szCs w:val="28"/>
        </w:rPr>
        <w:t>карточкасына</w:t>
      </w:r>
      <w:proofErr w:type="spellEnd"/>
      <w:r w:rsidRPr="002B7DBB">
        <w:rPr>
          <w:rFonts w:ascii="Times New Roman" w:hAnsi="Times New Roman" w:cs="Times New Roman"/>
          <w:sz w:val="28"/>
          <w:szCs w:val="28"/>
        </w:rPr>
        <w:t xml:space="preserve"> жеке электрондық цифрлық қолтаңбамен қол қояды;</w:t>
      </w:r>
    </w:p>
    <w:p w14:paraId="3220F247" w14:textId="2F017069" w:rsidR="008C6C26" w:rsidRPr="00EC03C1" w:rsidRDefault="00AB7C3E">
      <w:pPr>
        <w:pStyle w:val="a4"/>
        <w:numPr>
          <w:ilvl w:val="0"/>
          <w:numId w:val="8"/>
        </w:numPr>
        <w:tabs>
          <w:tab w:val="left" w:pos="1134"/>
        </w:tabs>
        <w:spacing w:after="0" w:line="240" w:lineRule="auto"/>
        <w:ind w:left="0" w:firstLine="709"/>
        <w:jc w:val="both"/>
        <w:rPr>
          <w:rFonts w:ascii="Times New Roman" w:hAnsi="Times New Roman" w:cs="Times New Roman"/>
          <w:sz w:val="28"/>
          <w:szCs w:val="28"/>
        </w:rPr>
      </w:pPr>
      <w:r w:rsidRPr="00AB7C3E">
        <w:rPr>
          <w:rFonts w:ascii="Times New Roman" w:hAnsi="Times New Roman" w:cs="Times New Roman"/>
          <w:sz w:val="28"/>
          <w:szCs w:val="28"/>
        </w:rPr>
        <w:t xml:space="preserve">Антифрод-орталық қылмыстық қудалау </w:t>
      </w:r>
      <w:proofErr w:type="spellStart"/>
      <w:r w:rsidRPr="00AB7C3E">
        <w:rPr>
          <w:rFonts w:ascii="Times New Roman" w:hAnsi="Times New Roman" w:cs="Times New Roman"/>
          <w:sz w:val="28"/>
          <w:szCs w:val="28"/>
        </w:rPr>
        <w:t>органын</w:t>
      </w:r>
      <w:proofErr w:type="spellEnd"/>
      <w:r w:rsidRPr="00AB7C3E">
        <w:rPr>
          <w:rFonts w:ascii="Times New Roman" w:hAnsi="Times New Roman" w:cs="Times New Roman"/>
          <w:sz w:val="28"/>
          <w:szCs w:val="28"/>
        </w:rPr>
        <w:t xml:space="preserve"> және байланысты Қатысушыны (бар болса) хабардар етеді;</w:t>
      </w:r>
    </w:p>
    <w:p w14:paraId="1DD8B09F" w14:textId="081AFA78" w:rsidR="006269CC" w:rsidRPr="00EC03C1" w:rsidRDefault="00AB7C3E">
      <w:pPr>
        <w:pStyle w:val="a4"/>
        <w:numPr>
          <w:ilvl w:val="0"/>
          <w:numId w:val="8"/>
        </w:numPr>
        <w:tabs>
          <w:tab w:val="left" w:pos="1134"/>
        </w:tabs>
        <w:spacing w:after="0" w:line="240" w:lineRule="auto"/>
        <w:ind w:left="0" w:firstLine="709"/>
        <w:jc w:val="both"/>
        <w:rPr>
          <w:rFonts w:ascii="Times New Roman" w:hAnsi="Times New Roman" w:cs="Times New Roman"/>
          <w:sz w:val="28"/>
          <w:szCs w:val="28"/>
        </w:rPr>
      </w:pPr>
      <w:r w:rsidRPr="00AB7C3E">
        <w:rPr>
          <w:rFonts w:ascii="Times New Roman" w:hAnsi="Times New Roman" w:cs="Times New Roman"/>
          <w:sz w:val="28"/>
          <w:szCs w:val="28"/>
        </w:rPr>
        <w:t xml:space="preserve">қылмыстық қудалау органы оқыс оқиға бойынша деректерді алған сәттен бастап 3 (үш) жұмыс күні ішінде ішкі қағидалар және қылмыстық іс жүргізу заңнамасы шеңберінде әрекет етеді және бұдан әрі оқыс оқиға </w:t>
      </w:r>
      <w:proofErr w:type="spellStart"/>
      <w:r w:rsidRPr="00AB7C3E">
        <w:rPr>
          <w:rFonts w:ascii="Times New Roman" w:hAnsi="Times New Roman" w:cs="Times New Roman"/>
          <w:sz w:val="28"/>
          <w:szCs w:val="28"/>
        </w:rPr>
        <w:t>карточкасында</w:t>
      </w:r>
      <w:proofErr w:type="spellEnd"/>
      <w:r w:rsidRPr="00AB7C3E">
        <w:rPr>
          <w:rFonts w:ascii="Times New Roman" w:hAnsi="Times New Roman" w:cs="Times New Roman"/>
          <w:sz w:val="28"/>
          <w:szCs w:val="28"/>
        </w:rPr>
        <w:t xml:space="preserve"> қабылданған шешімдер туралы байланысты Қатысушыларды хабардар етеді;</w:t>
      </w:r>
    </w:p>
    <w:p w14:paraId="530BDDFC" w14:textId="014746EB" w:rsidR="006269CC" w:rsidRPr="00EC03C1" w:rsidRDefault="00AB7C3E">
      <w:pPr>
        <w:pStyle w:val="a4"/>
        <w:numPr>
          <w:ilvl w:val="0"/>
          <w:numId w:val="8"/>
        </w:numPr>
        <w:tabs>
          <w:tab w:val="left" w:pos="1134"/>
        </w:tabs>
        <w:spacing w:after="0" w:line="240" w:lineRule="auto"/>
        <w:ind w:left="0" w:firstLine="709"/>
        <w:jc w:val="both"/>
        <w:rPr>
          <w:rFonts w:ascii="Times New Roman" w:hAnsi="Times New Roman" w:cs="Times New Roman"/>
          <w:sz w:val="28"/>
          <w:szCs w:val="28"/>
        </w:rPr>
      </w:pPr>
      <w:r w:rsidRPr="00AB7C3E">
        <w:rPr>
          <w:rFonts w:ascii="Times New Roman" w:hAnsi="Times New Roman" w:cs="Times New Roman"/>
          <w:sz w:val="28"/>
          <w:szCs w:val="28"/>
        </w:rPr>
        <w:t xml:space="preserve">қылмыстық қудалау органы 3 (үш) жұмыс күні ішінде оқыс оқиға бойынша ақпаратты </w:t>
      </w:r>
      <w:proofErr w:type="spellStart"/>
      <w:r w:rsidRPr="00AB7C3E">
        <w:rPr>
          <w:rFonts w:ascii="Times New Roman" w:hAnsi="Times New Roman" w:cs="Times New Roman"/>
          <w:sz w:val="28"/>
          <w:szCs w:val="28"/>
        </w:rPr>
        <w:t>растамаған</w:t>
      </w:r>
      <w:proofErr w:type="spellEnd"/>
      <w:r w:rsidRPr="00AB7C3E">
        <w:rPr>
          <w:rFonts w:ascii="Times New Roman" w:hAnsi="Times New Roman" w:cs="Times New Roman"/>
          <w:sz w:val="28"/>
          <w:szCs w:val="28"/>
        </w:rPr>
        <w:t xml:space="preserve"> жағдайда, Қатысушылар клиенттің (клиенттердің) шоттары бойынша шектеулерді алып </w:t>
      </w:r>
      <w:proofErr w:type="spellStart"/>
      <w:r w:rsidRPr="00AB7C3E">
        <w:rPr>
          <w:rFonts w:ascii="Times New Roman" w:hAnsi="Times New Roman" w:cs="Times New Roman"/>
          <w:sz w:val="28"/>
          <w:szCs w:val="28"/>
        </w:rPr>
        <w:t>тастайды</w:t>
      </w:r>
      <w:proofErr w:type="spellEnd"/>
      <w:r w:rsidRPr="00AB7C3E">
        <w:rPr>
          <w:rFonts w:ascii="Times New Roman" w:hAnsi="Times New Roman" w:cs="Times New Roman"/>
          <w:sz w:val="28"/>
          <w:szCs w:val="28"/>
        </w:rPr>
        <w:t>;</w:t>
      </w:r>
      <w:r w:rsidR="006269CC" w:rsidRPr="00EC03C1">
        <w:rPr>
          <w:rFonts w:ascii="Times New Roman" w:hAnsi="Times New Roman" w:cs="Times New Roman"/>
          <w:sz w:val="28"/>
          <w:szCs w:val="28"/>
        </w:rPr>
        <w:t xml:space="preserve">  </w:t>
      </w:r>
    </w:p>
    <w:p w14:paraId="286DC9EF" w14:textId="20740773" w:rsidR="008C6C26" w:rsidRPr="00EC03C1" w:rsidRDefault="00AB7C3E">
      <w:pPr>
        <w:pStyle w:val="a4"/>
        <w:numPr>
          <w:ilvl w:val="0"/>
          <w:numId w:val="8"/>
        </w:numPr>
        <w:tabs>
          <w:tab w:val="left" w:pos="1134"/>
        </w:tabs>
        <w:spacing w:after="0" w:line="240" w:lineRule="auto"/>
        <w:ind w:left="0" w:firstLine="709"/>
        <w:jc w:val="both"/>
        <w:rPr>
          <w:rFonts w:ascii="Times New Roman" w:hAnsi="Times New Roman" w:cs="Times New Roman"/>
          <w:sz w:val="28"/>
          <w:szCs w:val="28"/>
        </w:rPr>
      </w:pPr>
      <w:bookmarkStart w:id="7" w:name="_Hlk169778704"/>
      <w:r w:rsidRPr="00AB7C3E">
        <w:rPr>
          <w:rFonts w:ascii="Times New Roman" w:hAnsi="Times New Roman" w:cs="Times New Roman"/>
          <w:sz w:val="28"/>
          <w:szCs w:val="28"/>
        </w:rPr>
        <w:t xml:space="preserve">қылмыстық қудалау органы 3 (үш) жұмыс күні ішінде төлем транзакциясын алаяқтық деп таныған жағдайда, күдікті тұлға (ны) Антифрод-орталық операторы оқиғалар туралы дерекқорға және алаяқтар тізіміне дереу қосады, қатысушыларға төлем </w:t>
      </w:r>
      <w:proofErr w:type="spellStart"/>
      <w:r w:rsidRPr="00AB7C3E">
        <w:rPr>
          <w:rFonts w:ascii="Times New Roman" w:hAnsi="Times New Roman" w:cs="Times New Roman"/>
          <w:sz w:val="28"/>
          <w:szCs w:val="28"/>
        </w:rPr>
        <w:t>жүргізуден</w:t>
      </w:r>
      <w:proofErr w:type="spellEnd"/>
      <w:r w:rsidRPr="00AB7C3E">
        <w:rPr>
          <w:rFonts w:ascii="Times New Roman" w:hAnsi="Times New Roman" w:cs="Times New Roman"/>
          <w:sz w:val="28"/>
          <w:szCs w:val="28"/>
        </w:rPr>
        <w:t xml:space="preserve"> бас тарту қажеттігі туралы міндетті түрде хабарлайды;</w:t>
      </w:r>
      <w:r w:rsidR="008C6C26" w:rsidRPr="00EC03C1">
        <w:rPr>
          <w:rFonts w:ascii="Times New Roman" w:hAnsi="Times New Roman" w:cs="Times New Roman"/>
          <w:sz w:val="28"/>
          <w:szCs w:val="28"/>
        </w:rPr>
        <w:t xml:space="preserve"> </w:t>
      </w:r>
    </w:p>
    <w:p w14:paraId="0312562A" w14:textId="0B4376ED" w:rsidR="007544FE" w:rsidRPr="00EC03C1" w:rsidRDefault="00AB7C3E">
      <w:pPr>
        <w:pStyle w:val="a4"/>
        <w:numPr>
          <w:ilvl w:val="0"/>
          <w:numId w:val="8"/>
        </w:numPr>
        <w:tabs>
          <w:tab w:val="left" w:pos="1134"/>
        </w:tabs>
        <w:spacing w:after="0" w:line="240" w:lineRule="auto"/>
        <w:ind w:left="0" w:firstLine="709"/>
        <w:jc w:val="both"/>
        <w:rPr>
          <w:rFonts w:ascii="Times New Roman" w:hAnsi="Times New Roman" w:cs="Times New Roman"/>
          <w:sz w:val="28"/>
          <w:szCs w:val="28"/>
        </w:rPr>
      </w:pPr>
      <w:bookmarkStart w:id="8" w:name="_Hlk169778940"/>
      <w:bookmarkEnd w:id="6"/>
      <w:r w:rsidRPr="00AB7C3E">
        <w:rPr>
          <w:rFonts w:ascii="Times New Roman" w:hAnsi="Times New Roman" w:cs="Times New Roman"/>
          <w:sz w:val="28"/>
          <w:szCs w:val="28"/>
        </w:rPr>
        <w:t>қылмыстық қудалау органы Қазақстан Республикасының қылмыстық іс жүргізу заңнамасына сәйкес күдікті тұлғаға қатысты одан арғы іс-әрекеттерді жүргізеді және тергеу қорытындылары туралы Антифрод-орталығының Операторын уақтылы хабардар етеді.</w:t>
      </w:r>
    </w:p>
    <w:bookmarkEnd w:id="4"/>
    <w:bookmarkEnd w:id="5"/>
    <w:bookmarkEnd w:id="7"/>
    <w:bookmarkEnd w:id="8"/>
    <w:p w14:paraId="71803610" w14:textId="6C36E7E1" w:rsidR="007544FE" w:rsidRPr="00EC03C1" w:rsidRDefault="00AB7C3E">
      <w:pPr>
        <w:pStyle w:val="a4"/>
        <w:numPr>
          <w:ilvl w:val="0"/>
          <w:numId w:val="2"/>
        </w:numPr>
        <w:tabs>
          <w:tab w:val="left" w:pos="1134"/>
        </w:tabs>
        <w:spacing w:after="0" w:line="240" w:lineRule="auto"/>
        <w:ind w:left="0" w:firstLine="709"/>
        <w:jc w:val="both"/>
        <w:rPr>
          <w:rFonts w:ascii="Times New Roman" w:hAnsi="Times New Roman" w:cs="Times New Roman"/>
          <w:sz w:val="28"/>
          <w:szCs w:val="28"/>
        </w:rPr>
      </w:pPr>
      <w:r w:rsidRPr="00AB7C3E">
        <w:rPr>
          <w:rFonts w:ascii="Times New Roman" w:hAnsi="Times New Roman" w:cs="Times New Roman"/>
          <w:sz w:val="28"/>
          <w:szCs w:val="28"/>
        </w:rPr>
        <w:lastRenderedPageBreak/>
        <w:t xml:space="preserve">Қылмыстық қудалау органы Қатысушыларды одан арғы іс-қимылдар туралы 3 (үш) жұмыс күні ішінде хабардар </w:t>
      </w:r>
      <w:proofErr w:type="spellStart"/>
      <w:r w:rsidRPr="00AB7C3E">
        <w:rPr>
          <w:rFonts w:ascii="Times New Roman" w:hAnsi="Times New Roman" w:cs="Times New Roman"/>
          <w:sz w:val="28"/>
          <w:szCs w:val="28"/>
        </w:rPr>
        <w:t>етпеген</w:t>
      </w:r>
      <w:proofErr w:type="spellEnd"/>
      <w:r w:rsidRPr="00AB7C3E">
        <w:rPr>
          <w:rFonts w:ascii="Times New Roman" w:hAnsi="Times New Roman" w:cs="Times New Roman"/>
          <w:sz w:val="28"/>
          <w:szCs w:val="28"/>
        </w:rPr>
        <w:t xml:space="preserve"> жағдайда, егер Қазақстан Республикасының заңдарында көзделген осы төлемді және (немесе) ақша аударымын жүзеге асыруға кедергі келтіретін өзге негіздер болмаса, Қатысушылар осы төлемді және (немесе) ақша аударымын жүзеге асырады.</w:t>
      </w:r>
    </w:p>
    <w:p w14:paraId="316A83DB" w14:textId="0526874A" w:rsidR="003A3F21" w:rsidRPr="00EC03C1" w:rsidRDefault="00E61949">
      <w:pPr>
        <w:pStyle w:val="a4"/>
        <w:numPr>
          <w:ilvl w:val="0"/>
          <w:numId w:val="2"/>
        </w:numPr>
        <w:tabs>
          <w:tab w:val="left" w:pos="1134"/>
        </w:tabs>
        <w:spacing w:after="0" w:line="240" w:lineRule="auto"/>
        <w:ind w:left="0" w:firstLine="709"/>
        <w:jc w:val="both"/>
        <w:rPr>
          <w:rFonts w:ascii="Times New Roman" w:hAnsi="Times New Roman" w:cs="Times New Roman"/>
          <w:sz w:val="28"/>
          <w:szCs w:val="28"/>
        </w:rPr>
      </w:pPr>
      <w:r w:rsidRPr="00EC03C1">
        <w:rPr>
          <w:rFonts w:ascii="Times New Roman" w:hAnsi="Times New Roman" w:cs="Times New Roman"/>
          <w:sz w:val="28"/>
          <w:szCs w:val="28"/>
        </w:rPr>
        <w:t xml:space="preserve"> </w:t>
      </w:r>
      <w:r w:rsidR="00AB7C3E" w:rsidRPr="00AB7C3E">
        <w:rPr>
          <w:rFonts w:ascii="Times New Roman" w:hAnsi="Times New Roman" w:cs="Times New Roman"/>
          <w:sz w:val="28"/>
          <w:szCs w:val="28"/>
        </w:rPr>
        <w:t xml:space="preserve">Қылмыстық қудалау органы оқыс оқиғаның туындауына әкеп соққан </w:t>
      </w:r>
      <w:proofErr w:type="spellStart"/>
      <w:r w:rsidR="00AB7C3E" w:rsidRPr="00AB7C3E">
        <w:rPr>
          <w:rFonts w:ascii="Times New Roman" w:hAnsi="Times New Roman" w:cs="Times New Roman"/>
          <w:sz w:val="28"/>
          <w:szCs w:val="28"/>
        </w:rPr>
        <w:t>фактілер</w:t>
      </w:r>
      <w:proofErr w:type="spellEnd"/>
      <w:r w:rsidR="00AB7C3E" w:rsidRPr="00AB7C3E">
        <w:rPr>
          <w:rFonts w:ascii="Times New Roman" w:hAnsi="Times New Roman" w:cs="Times New Roman"/>
          <w:sz w:val="28"/>
          <w:szCs w:val="28"/>
        </w:rPr>
        <w:t xml:space="preserve"> мен мән-</w:t>
      </w:r>
      <w:proofErr w:type="spellStart"/>
      <w:r w:rsidR="00AB7C3E" w:rsidRPr="00AB7C3E">
        <w:rPr>
          <w:rFonts w:ascii="Times New Roman" w:hAnsi="Times New Roman" w:cs="Times New Roman"/>
          <w:sz w:val="28"/>
          <w:szCs w:val="28"/>
        </w:rPr>
        <w:t>жайлардың</w:t>
      </w:r>
      <w:proofErr w:type="spellEnd"/>
      <w:r w:rsidR="00AB7C3E" w:rsidRPr="00AB7C3E">
        <w:rPr>
          <w:rFonts w:ascii="Times New Roman" w:hAnsi="Times New Roman" w:cs="Times New Roman"/>
          <w:sz w:val="28"/>
          <w:szCs w:val="28"/>
        </w:rPr>
        <w:t xml:space="preserve"> </w:t>
      </w:r>
      <w:proofErr w:type="spellStart"/>
      <w:r w:rsidR="00AB7C3E" w:rsidRPr="00AB7C3E">
        <w:rPr>
          <w:rFonts w:ascii="Times New Roman" w:hAnsi="Times New Roman" w:cs="Times New Roman"/>
          <w:sz w:val="28"/>
          <w:szCs w:val="28"/>
        </w:rPr>
        <w:t>негізсіздігі</w:t>
      </w:r>
      <w:proofErr w:type="spellEnd"/>
      <w:r w:rsidR="00AB7C3E" w:rsidRPr="00AB7C3E">
        <w:rPr>
          <w:rFonts w:ascii="Times New Roman" w:hAnsi="Times New Roman" w:cs="Times New Roman"/>
          <w:sz w:val="28"/>
          <w:szCs w:val="28"/>
        </w:rPr>
        <w:t xml:space="preserve"> туралы шешім қабылдаған жағдайда, Антифрод-орталық операторы күдіктілер тізімінен күдікті тұлғаның деректерін алып </w:t>
      </w:r>
      <w:proofErr w:type="spellStart"/>
      <w:r w:rsidR="00AB7C3E" w:rsidRPr="00AB7C3E">
        <w:rPr>
          <w:rFonts w:ascii="Times New Roman" w:hAnsi="Times New Roman" w:cs="Times New Roman"/>
          <w:sz w:val="28"/>
          <w:szCs w:val="28"/>
        </w:rPr>
        <w:t>тастайды</w:t>
      </w:r>
      <w:proofErr w:type="spellEnd"/>
      <w:r w:rsidR="00AB7C3E" w:rsidRPr="00AB7C3E">
        <w:rPr>
          <w:rFonts w:ascii="Times New Roman" w:hAnsi="Times New Roman" w:cs="Times New Roman"/>
          <w:sz w:val="28"/>
          <w:szCs w:val="28"/>
        </w:rPr>
        <w:t>.</w:t>
      </w:r>
    </w:p>
    <w:p w14:paraId="3E9ADE9F" w14:textId="77777777" w:rsidR="003D41C3" w:rsidRPr="00EC03C1" w:rsidRDefault="003D41C3">
      <w:pPr>
        <w:pStyle w:val="a4"/>
        <w:tabs>
          <w:tab w:val="left" w:pos="1134"/>
        </w:tabs>
        <w:spacing w:after="0" w:line="240" w:lineRule="auto"/>
        <w:ind w:left="709"/>
        <w:jc w:val="both"/>
        <w:rPr>
          <w:rFonts w:ascii="Times New Roman" w:hAnsi="Times New Roman" w:cs="Times New Roman"/>
          <w:sz w:val="28"/>
          <w:szCs w:val="28"/>
        </w:rPr>
      </w:pPr>
    </w:p>
    <w:p w14:paraId="14DA590D" w14:textId="36C982F7" w:rsidR="001E3A41" w:rsidRPr="00EC03C1" w:rsidRDefault="00AB7C3E">
      <w:pPr>
        <w:tabs>
          <w:tab w:val="left" w:pos="2325"/>
        </w:tabs>
        <w:spacing w:after="0" w:line="240" w:lineRule="auto"/>
        <w:jc w:val="center"/>
        <w:rPr>
          <w:rFonts w:ascii="Times New Roman" w:hAnsi="Times New Roman" w:cs="Times New Roman"/>
          <w:b/>
          <w:bCs/>
          <w:sz w:val="28"/>
          <w:szCs w:val="28"/>
        </w:rPr>
      </w:pPr>
      <w:r w:rsidRPr="00AB7C3E">
        <w:rPr>
          <w:rFonts w:ascii="Times New Roman" w:hAnsi="Times New Roman" w:cs="Times New Roman"/>
          <w:b/>
          <w:bCs/>
          <w:sz w:val="28"/>
          <w:szCs w:val="28"/>
        </w:rPr>
        <w:t>6-тарау. Қорытынды ережелер</w:t>
      </w:r>
      <w:r w:rsidR="001E3A41" w:rsidRPr="00EC03C1">
        <w:rPr>
          <w:rFonts w:ascii="Times New Roman" w:hAnsi="Times New Roman" w:cs="Times New Roman"/>
          <w:b/>
          <w:bCs/>
          <w:sz w:val="28"/>
          <w:szCs w:val="28"/>
        </w:rPr>
        <w:t xml:space="preserve"> </w:t>
      </w:r>
    </w:p>
    <w:p w14:paraId="65652B63" w14:textId="01CAA0E6" w:rsidR="001E3A41" w:rsidRPr="00EC03C1" w:rsidRDefault="00DB1F18">
      <w:pPr>
        <w:pStyle w:val="a4"/>
        <w:numPr>
          <w:ilvl w:val="0"/>
          <w:numId w:val="2"/>
        </w:numPr>
        <w:tabs>
          <w:tab w:val="left" w:pos="1134"/>
        </w:tabs>
        <w:spacing w:after="0" w:line="240" w:lineRule="auto"/>
        <w:ind w:left="0" w:firstLine="709"/>
        <w:jc w:val="both"/>
        <w:rPr>
          <w:rFonts w:ascii="Times New Roman" w:hAnsi="Times New Roman" w:cs="Times New Roman"/>
          <w:sz w:val="28"/>
          <w:szCs w:val="28"/>
        </w:rPr>
      </w:pPr>
      <w:r w:rsidRPr="00DB1F18">
        <w:rPr>
          <w:rFonts w:ascii="Times New Roman" w:hAnsi="Times New Roman" w:cs="Times New Roman"/>
          <w:sz w:val="28"/>
          <w:szCs w:val="28"/>
        </w:rPr>
        <w:t xml:space="preserve">Антифрод-орталығының операторы қылмыстық қудалау органының сұрау салуы бойынша алаяқтық белгілері бар төлем транзакциялары бойынша деректерді, оның ішінде оқыс оқиғалар </w:t>
      </w:r>
      <w:proofErr w:type="spellStart"/>
      <w:r w:rsidRPr="00DB1F18">
        <w:rPr>
          <w:rFonts w:ascii="Times New Roman" w:hAnsi="Times New Roman" w:cs="Times New Roman"/>
          <w:sz w:val="28"/>
          <w:szCs w:val="28"/>
        </w:rPr>
        <w:t>базасынан</w:t>
      </w:r>
      <w:proofErr w:type="spellEnd"/>
      <w:r w:rsidRPr="00DB1F18">
        <w:rPr>
          <w:rFonts w:ascii="Times New Roman" w:hAnsi="Times New Roman" w:cs="Times New Roman"/>
          <w:sz w:val="28"/>
          <w:szCs w:val="28"/>
        </w:rPr>
        <w:t xml:space="preserve"> алынған деректерді ұсынуға құқылы.</w:t>
      </w:r>
    </w:p>
    <w:p w14:paraId="5DE2C7CD" w14:textId="61403519" w:rsidR="001E3A41" w:rsidRDefault="00DB1F18">
      <w:pPr>
        <w:pStyle w:val="a4"/>
        <w:numPr>
          <w:ilvl w:val="0"/>
          <w:numId w:val="2"/>
        </w:numPr>
        <w:tabs>
          <w:tab w:val="left" w:pos="1134"/>
        </w:tabs>
        <w:spacing w:after="0" w:line="240" w:lineRule="auto"/>
        <w:ind w:left="0" w:firstLine="709"/>
        <w:jc w:val="both"/>
        <w:rPr>
          <w:rFonts w:ascii="Times New Roman" w:hAnsi="Times New Roman" w:cs="Times New Roman"/>
          <w:sz w:val="28"/>
          <w:szCs w:val="28"/>
        </w:rPr>
      </w:pPr>
      <w:r w:rsidRPr="00DB1F18">
        <w:rPr>
          <w:rFonts w:ascii="Times New Roman" w:hAnsi="Times New Roman" w:cs="Times New Roman"/>
          <w:sz w:val="28"/>
          <w:szCs w:val="28"/>
        </w:rPr>
        <w:t>Антифрод-орталықтың бағдарламалық-техникалық кешенінің дерекқорына енгізілген деректерді жинау, шоғырландыру, сақтау және өңдеу заңмен қорғалатын құпияны құрайды және жария етуге жатпайды.</w:t>
      </w:r>
      <w:r w:rsidR="0029124A" w:rsidRPr="00EC03C1">
        <w:rPr>
          <w:rFonts w:ascii="Times New Roman" w:hAnsi="Times New Roman" w:cs="Times New Roman"/>
          <w:sz w:val="28"/>
          <w:szCs w:val="28"/>
        </w:rPr>
        <w:t xml:space="preserve"> </w:t>
      </w:r>
      <w:r w:rsidRPr="00DB1F18">
        <w:rPr>
          <w:rFonts w:ascii="Times New Roman" w:hAnsi="Times New Roman" w:cs="Times New Roman"/>
          <w:sz w:val="28"/>
          <w:szCs w:val="28"/>
        </w:rPr>
        <w:t xml:space="preserve">Бағдарламалық-техникалық кешен ішінде сақталатын және </w:t>
      </w:r>
      <w:proofErr w:type="spellStart"/>
      <w:r w:rsidRPr="00DB1F18">
        <w:rPr>
          <w:rFonts w:ascii="Times New Roman" w:hAnsi="Times New Roman" w:cs="Times New Roman"/>
          <w:sz w:val="28"/>
          <w:szCs w:val="28"/>
        </w:rPr>
        <w:t>айналымдағы</w:t>
      </w:r>
      <w:proofErr w:type="spellEnd"/>
      <w:r w:rsidRPr="00DB1F18">
        <w:rPr>
          <w:rFonts w:ascii="Times New Roman" w:hAnsi="Times New Roman" w:cs="Times New Roman"/>
          <w:sz w:val="28"/>
          <w:szCs w:val="28"/>
        </w:rPr>
        <w:t xml:space="preserve"> деректерге тиісті рұқсаты бар тұлғалардың рұқсаты болады.</w:t>
      </w:r>
    </w:p>
    <w:p w14:paraId="0DE92D73" w14:textId="78A535D1" w:rsidR="007D299F" w:rsidRPr="00EC03C1" w:rsidRDefault="00DB1F18">
      <w:pPr>
        <w:pStyle w:val="a4"/>
        <w:numPr>
          <w:ilvl w:val="0"/>
          <w:numId w:val="2"/>
        </w:numPr>
        <w:tabs>
          <w:tab w:val="left" w:pos="1134"/>
        </w:tabs>
        <w:spacing w:after="0" w:line="240" w:lineRule="auto"/>
        <w:ind w:left="0" w:firstLine="709"/>
        <w:jc w:val="both"/>
        <w:rPr>
          <w:rFonts w:ascii="Times New Roman" w:hAnsi="Times New Roman" w:cs="Times New Roman"/>
          <w:sz w:val="28"/>
          <w:szCs w:val="28"/>
        </w:rPr>
      </w:pPr>
      <w:r w:rsidRPr="00DB1F18">
        <w:rPr>
          <w:rFonts w:ascii="Times New Roman" w:hAnsi="Times New Roman" w:cs="Times New Roman"/>
          <w:sz w:val="28"/>
          <w:szCs w:val="28"/>
        </w:rPr>
        <w:t xml:space="preserve">Дербес деректерді Антифрод-орталықта сақтау </w:t>
      </w:r>
      <w:proofErr w:type="spellStart"/>
      <w:r w:rsidRPr="00DB1F18">
        <w:rPr>
          <w:rFonts w:ascii="Times New Roman" w:hAnsi="Times New Roman" w:cs="Times New Roman"/>
          <w:sz w:val="28"/>
          <w:szCs w:val="28"/>
        </w:rPr>
        <w:t>иесіз</w:t>
      </w:r>
      <w:proofErr w:type="spellEnd"/>
      <w:r w:rsidRPr="00DB1F18">
        <w:rPr>
          <w:rFonts w:ascii="Times New Roman" w:hAnsi="Times New Roman" w:cs="Times New Roman"/>
          <w:sz w:val="28"/>
          <w:szCs w:val="28"/>
        </w:rPr>
        <w:t xml:space="preserve"> түрде жүзеге асырылады.</w:t>
      </w:r>
      <w:r w:rsidR="007D299F">
        <w:rPr>
          <w:rFonts w:ascii="Times New Roman" w:hAnsi="Times New Roman" w:cs="Times New Roman"/>
          <w:sz w:val="28"/>
          <w:szCs w:val="28"/>
        </w:rPr>
        <w:t xml:space="preserve"> </w:t>
      </w:r>
    </w:p>
    <w:p w14:paraId="11969159" w14:textId="25257F2F" w:rsidR="00E016A6" w:rsidRPr="00EC03C1" w:rsidRDefault="00DB1F18">
      <w:pPr>
        <w:pStyle w:val="a4"/>
        <w:numPr>
          <w:ilvl w:val="0"/>
          <w:numId w:val="2"/>
        </w:numPr>
        <w:tabs>
          <w:tab w:val="left" w:pos="1134"/>
        </w:tabs>
        <w:spacing w:after="0" w:line="240" w:lineRule="auto"/>
        <w:ind w:left="0" w:firstLine="709"/>
        <w:jc w:val="both"/>
        <w:rPr>
          <w:rFonts w:ascii="Times New Roman" w:hAnsi="Times New Roman" w:cs="Times New Roman"/>
          <w:sz w:val="28"/>
          <w:szCs w:val="28"/>
        </w:rPr>
      </w:pPr>
      <w:r w:rsidRPr="00DB1F18">
        <w:rPr>
          <w:rFonts w:ascii="Times New Roman" w:hAnsi="Times New Roman" w:cs="Times New Roman"/>
          <w:sz w:val="28"/>
          <w:szCs w:val="28"/>
        </w:rPr>
        <w:t>Антифрод-орталықтың қызметіне қатысатын тұлғалар ұсынылатын ақпараттың уақтылығы, дұрыстығы және толықтығы үшін Қазақстан Республикасының қағидалары мен заңнамасына сәйкес жауапты болады.</w:t>
      </w:r>
    </w:p>
    <w:p w14:paraId="155D8E17" w14:textId="5922920F" w:rsidR="00DE62A3" w:rsidRPr="00EC03C1" w:rsidRDefault="00DB1F18">
      <w:pPr>
        <w:pStyle w:val="a4"/>
        <w:numPr>
          <w:ilvl w:val="0"/>
          <w:numId w:val="2"/>
        </w:numPr>
        <w:tabs>
          <w:tab w:val="left" w:pos="1134"/>
        </w:tabs>
        <w:spacing w:after="0" w:line="240" w:lineRule="auto"/>
        <w:ind w:left="0" w:firstLine="709"/>
        <w:jc w:val="both"/>
        <w:rPr>
          <w:rFonts w:ascii="Times New Roman" w:hAnsi="Times New Roman" w:cs="Times New Roman"/>
          <w:sz w:val="28"/>
          <w:szCs w:val="28"/>
        </w:rPr>
      </w:pPr>
      <w:bookmarkStart w:id="9" w:name="_Hlk170117411"/>
      <w:r w:rsidRPr="00DB1F18">
        <w:rPr>
          <w:rFonts w:ascii="Times New Roman" w:hAnsi="Times New Roman" w:cs="Times New Roman"/>
          <w:sz w:val="28"/>
          <w:szCs w:val="28"/>
        </w:rPr>
        <w:t>Барлық Қатысушылар Антифрод-орталығымен өзара іс-қимыл процесінде алынған кез келген ақпаратқа қатысты қатаң құпиялылықты сақтауға міндетті.</w:t>
      </w:r>
    </w:p>
    <w:bookmarkEnd w:id="9"/>
    <w:p w14:paraId="4120B5FD" w14:textId="39B71C20" w:rsidR="00DE62A3" w:rsidRDefault="00DB1F18">
      <w:pPr>
        <w:pStyle w:val="a4"/>
        <w:numPr>
          <w:ilvl w:val="0"/>
          <w:numId w:val="2"/>
        </w:numPr>
        <w:tabs>
          <w:tab w:val="left" w:pos="1134"/>
        </w:tabs>
        <w:spacing w:after="0" w:line="240" w:lineRule="auto"/>
        <w:ind w:left="0" w:firstLine="709"/>
        <w:jc w:val="both"/>
        <w:rPr>
          <w:rFonts w:ascii="Times New Roman" w:hAnsi="Times New Roman" w:cs="Times New Roman"/>
          <w:sz w:val="28"/>
          <w:szCs w:val="28"/>
        </w:rPr>
      </w:pPr>
      <w:r w:rsidRPr="00DB1F18">
        <w:rPr>
          <w:rFonts w:ascii="Times New Roman" w:hAnsi="Times New Roman" w:cs="Times New Roman"/>
          <w:sz w:val="28"/>
          <w:szCs w:val="28"/>
        </w:rPr>
        <w:t>Барлық Қатысушылар Антифрод-орталығымен өзара іс-қимыл процесінде алынған кез келген ақпаратқа қатысты қатаң құпиялылықты сақтауға міндетті.</w:t>
      </w:r>
    </w:p>
    <w:p w14:paraId="7285CAA0" w14:textId="161EB0F2" w:rsidR="00B36EA1" w:rsidRPr="00B36EA1" w:rsidRDefault="00DB1F18" w:rsidP="00B36EA1">
      <w:pPr>
        <w:pStyle w:val="a4"/>
        <w:numPr>
          <w:ilvl w:val="0"/>
          <w:numId w:val="2"/>
        </w:numPr>
        <w:tabs>
          <w:tab w:val="left" w:pos="1134"/>
        </w:tabs>
        <w:autoSpaceDE w:val="0"/>
        <w:autoSpaceDN w:val="0"/>
        <w:spacing w:before="1" w:after="0" w:line="240" w:lineRule="auto"/>
        <w:ind w:left="0" w:right="173" w:firstLine="709"/>
        <w:jc w:val="both"/>
        <w:rPr>
          <w:rFonts w:ascii="Times New Roman" w:hAnsi="Times New Roman" w:cs="Times New Roman"/>
          <w:sz w:val="28"/>
          <w:szCs w:val="28"/>
        </w:rPr>
      </w:pPr>
      <w:r w:rsidRPr="00DB1F18">
        <w:rPr>
          <w:rFonts w:ascii="Times New Roman" w:hAnsi="Times New Roman" w:cs="Times New Roman"/>
          <w:sz w:val="28"/>
          <w:szCs w:val="28"/>
        </w:rPr>
        <w:t xml:space="preserve">Банк құпиясы мен дербес деректерді жинауға және өңдеуге байланысты құқықтық тәуекелдерді басқару үшін ақпараттық қауіпсіздік тәуекелдерімен, Антифрод-орталықтың үздіксіз жұмыс істеу тәуекелдерімен, Антифрод-орталықтың операторы банк құпиясы мен дербес деректерді қорғау жөнінде ұйымдастырушылық және техникалық шаралар қолданады, қолданыстағы заңнаманың талаптарына сәйкес Антифрод-орталықтың үздіксіз жұмыс істеуін қамтамасыз ету жөніндегі шаралар, сондай-ақ ақпараттық қауіпсіздік және қызметтің үздіксіздігін қамтамасыз ету саласындағы халықаралық және мемлекеттік </w:t>
      </w:r>
      <w:proofErr w:type="spellStart"/>
      <w:r w:rsidRPr="00DB1F18">
        <w:rPr>
          <w:rFonts w:ascii="Times New Roman" w:hAnsi="Times New Roman" w:cs="Times New Roman"/>
          <w:sz w:val="28"/>
          <w:szCs w:val="28"/>
        </w:rPr>
        <w:t>стандарттардың</w:t>
      </w:r>
      <w:proofErr w:type="spellEnd"/>
      <w:r w:rsidRPr="00DB1F18">
        <w:rPr>
          <w:rFonts w:ascii="Times New Roman" w:hAnsi="Times New Roman" w:cs="Times New Roman"/>
          <w:sz w:val="28"/>
          <w:szCs w:val="28"/>
        </w:rPr>
        <w:t xml:space="preserve"> талаптарына сәйкес жүзеге асырылады.</w:t>
      </w:r>
    </w:p>
    <w:p w14:paraId="44063AB3" w14:textId="2FB65BD0" w:rsidR="006B7972" w:rsidRPr="00EC03C1" w:rsidRDefault="00DB1F18">
      <w:pPr>
        <w:pStyle w:val="a4"/>
        <w:numPr>
          <w:ilvl w:val="0"/>
          <w:numId w:val="2"/>
        </w:numPr>
        <w:tabs>
          <w:tab w:val="left" w:pos="1134"/>
        </w:tabs>
        <w:spacing w:after="0" w:line="240" w:lineRule="auto"/>
        <w:ind w:left="0" w:firstLine="709"/>
        <w:jc w:val="both"/>
        <w:rPr>
          <w:rFonts w:ascii="Times New Roman" w:hAnsi="Times New Roman" w:cs="Times New Roman"/>
          <w:sz w:val="28"/>
          <w:szCs w:val="28"/>
        </w:rPr>
      </w:pPr>
      <w:r w:rsidRPr="00DB1F18">
        <w:rPr>
          <w:rFonts w:ascii="Times New Roman" w:hAnsi="Times New Roman" w:cs="Times New Roman"/>
          <w:sz w:val="28"/>
          <w:szCs w:val="28"/>
        </w:rPr>
        <w:t xml:space="preserve">ҚРҰБ күн сайын Антифрод-орталық </w:t>
      </w:r>
      <w:proofErr w:type="spellStart"/>
      <w:r w:rsidRPr="00DB1F18">
        <w:rPr>
          <w:rFonts w:ascii="Times New Roman" w:hAnsi="Times New Roman" w:cs="Times New Roman"/>
          <w:sz w:val="28"/>
          <w:szCs w:val="28"/>
        </w:rPr>
        <w:t>операторынан</w:t>
      </w:r>
      <w:proofErr w:type="spellEnd"/>
      <w:r w:rsidRPr="00DB1F18">
        <w:rPr>
          <w:rFonts w:ascii="Times New Roman" w:hAnsi="Times New Roman" w:cs="Times New Roman"/>
          <w:sz w:val="28"/>
          <w:szCs w:val="28"/>
        </w:rPr>
        <w:t xml:space="preserve"> Антифрод-орталық операторының ішкі регламенттеуші құжаттарында белгіленген нысан бойынша алаяқтық белгілері бар төлем транзакциялары бойынша мәліметтер алады.</w:t>
      </w:r>
      <w:r w:rsidR="006B7972" w:rsidRPr="00EC03C1">
        <w:rPr>
          <w:rFonts w:ascii="Times New Roman" w:hAnsi="Times New Roman" w:cs="Times New Roman"/>
          <w:sz w:val="28"/>
          <w:szCs w:val="28"/>
        </w:rPr>
        <w:t xml:space="preserve"> </w:t>
      </w:r>
    </w:p>
    <w:p w14:paraId="3E06AE28" w14:textId="4847F552" w:rsidR="006B7972" w:rsidRPr="00EC03C1" w:rsidRDefault="00BE6FB2">
      <w:pPr>
        <w:pStyle w:val="a4"/>
        <w:numPr>
          <w:ilvl w:val="0"/>
          <w:numId w:val="2"/>
        </w:numPr>
        <w:tabs>
          <w:tab w:val="left" w:pos="1134"/>
        </w:tabs>
        <w:spacing w:after="0" w:line="240" w:lineRule="auto"/>
        <w:ind w:left="0" w:firstLine="709"/>
        <w:jc w:val="both"/>
        <w:rPr>
          <w:rFonts w:ascii="Times New Roman" w:hAnsi="Times New Roman" w:cs="Times New Roman"/>
          <w:sz w:val="28"/>
          <w:szCs w:val="28"/>
        </w:rPr>
      </w:pPr>
      <w:r w:rsidRPr="00BE6FB2">
        <w:rPr>
          <w:rFonts w:ascii="Times New Roman" w:hAnsi="Times New Roman" w:cs="Times New Roman"/>
          <w:sz w:val="28"/>
          <w:szCs w:val="28"/>
        </w:rPr>
        <w:lastRenderedPageBreak/>
        <w:t>Антифрод-орталық операторы ұялы байланыс операторларына алаяқтық төлем транзакцияларына қатысу туралы ақпарат бар тұлғалардың ұялы байланыс нөмірлері бойынша мәліметтерді жібереді.</w:t>
      </w:r>
    </w:p>
    <w:p w14:paraId="6F487BB7" w14:textId="0808D5E3" w:rsidR="00115232" w:rsidRPr="00EC03C1" w:rsidRDefault="00BE6FB2">
      <w:pPr>
        <w:pStyle w:val="a4"/>
        <w:numPr>
          <w:ilvl w:val="0"/>
          <w:numId w:val="2"/>
        </w:numPr>
        <w:tabs>
          <w:tab w:val="left" w:pos="1134"/>
        </w:tabs>
        <w:spacing w:after="0" w:line="240" w:lineRule="auto"/>
        <w:ind w:left="0" w:firstLine="709"/>
        <w:jc w:val="both"/>
        <w:rPr>
          <w:rFonts w:ascii="Times New Roman" w:hAnsi="Times New Roman" w:cs="Times New Roman"/>
          <w:sz w:val="28"/>
          <w:szCs w:val="28"/>
        </w:rPr>
      </w:pPr>
      <w:r w:rsidRPr="00BE6FB2">
        <w:rPr>
          <w:rFonts w:ascii="Times New Roman" w:hAnsi="Times New Roman" w:cs="Times New Roman"/>
          <w:sz w:val="28"/>
          <w:szCs w:val="28"/>
        </w:rPr>
        <w:t>Ұялы байланыс операторлары Қазақстан Республикасының заңнамасында белгіленген талаптарға сәйкес Антифрод-орталықтың қатысушыларымен өзара іс-қимылды жүзеге асырады.</w:t>
      </w:r>
    </w:p>
    <w:p w14:paraId="3D7C455C" w14:textId="675A4E6C" w:rsidR="00115232" w:rsidRPr="00EC03C1" w:rsidRDefault="00BE6FB2">
      <w:pPr>
        <w:pStyle w:val="a4"/>
        <w:numPr>
          <w:ilvl w:val="0"/>
          <w:numId w:val="2"/>
        </w:numPr>
        <w:tabs>
          <w:tab w:val="left" w:pos="1134"/>
        </w:tabs>
        <w:spacing w:after="0" w:line="240" w:lineRule="auto"/>
        <w:ind w:left="0" w:firstLine="709"/>
        <w:jc w:val="both"/>
        <w:rPr>
          <w:rFonts w:ascii="Times New Roman" w:hAnsi="Times New Roman" w:cs="Times New Roman"/>
          <w:sz w:val="28"/>
          <w:szCs w:val="28"/>
        </w:rPr>
      </w:pPr>
      <w:r w:rsidRPr="00BE6FB2">
        <w:rPr>
          <w:rFonts w:ascii="Times New Roman" w:hAnsi="Times New Roman" w:cs="Times New Roman"/>
          <w:sz w:val="28"/>
          <w:szCs w:val="28"/>
        </w:rPr>
        <w:t>Қағидалар талаптарының орындалуын бақылауды Антифрод-орталықтың басшысы жүзеге асырады.</w:t>
      </w:r>
    </w:p>
    <w:p w14:paraId="4C6F4663" w14:textId="4A3416F9" w:rsidR="00ED23BA" w:rsidRPr="00EC03C1" w:rsidRDefault="00BE6FB2">
      <w:pPr>
        <w:pStyle w:val="a4"/>
        <w:numPr>
          <w:ilvl w:val="0"/>
          <w:numId w:val="2"/>
        </w:numPr>
        <w:tabs>
          <w:tab w:val="left" w:pos="1134"/>
        </w:tabs>
        <w:spacing w:after="0" w:line="240" w:lineRule="auto"/>
        <w:ind w:left="0" w:firstLine="709"/>
        <w:jc w:val="both"/>
        <w:rPr>
          <w:rFonts w:ascii="Times New Roman" w:hAnsi="Times New Roman" w:cs="Times New Roman"/>
          <w:sz w:val="28"/>
          <w:szCs w:val="28"/>
        </w:rPr>
      </w:pPr>
      <w:r w:rsidRPr="00BE6FB2">
        <w:rPr>
          <w:rFonts w:ascii="Times New Roman" w:hAnsi="Times New Roman" w:cs="Times New Roman"/>
          <w:sz w:val="28"/>
          <w:szCs w:val="28"/>
        </w:rPr>
        <w:t xml:space="preserve">Қоғам Қағидаларының ережелерi, шарттары және Қатысушылардың iшкi </w:t>
      </w:r>
      <w:proofErr w:type="spellStart"/>
      <w:r w:rsidRPr="00BE6FB2">
        <w:rPr>
          <w:rFonts w:ascii="Times New Roman" w:hAnsi="Times New Roman" w:cs="Times New Roman"/>
          <w:sz w:val="28"/>
          <w:szCs w:val="28"/>
        </w:rPr>
        <w:t>реттеушi</w:t>
      </w:r>
      <w:proofErr w:type="spellEnd"/>
      <w:r w:rsidRPr="00BE6FB2">
        <w:rPr>
          <w:rFonts w:ascii="Times New Roman" w:hAnsi="Times New Roman" w:cs="Times New Roman"/>
          <w:sz w:val="28"/>
          <w:szCs w:val="28"/>
        </w:rPr>
        <w:t xml:space="preserve"> құжаттары арасында әртүрлi </w:t>
      </w:r>
      <w:proofErr w:type="spellStart"/>
      <w:r w:rsidRPr="00BE6FB2">
        <w:rPr>
          <w:rFonts w:ascii="Times New Roman" w:hAnsi="Times New Roman" w:cs="Times New Roman"/>
          <w:sz w:val="28"/>
          <w:szCs w:val="28"/>
        </w:rPr>
        <w:t>пiкiрлер</w:t>
      </w:r>
      <w:proofErr w:type="spellEnd"/>
      <w:r w:rsidRPr="00BE6FB2">
        <w:rPr>
          <w:rFonts w:ascii="Times New Roman" w:hAnsi="Times New Roman" w:cs="Times New Roman"/>
          <w:sz w:val="28"/>
          <w:szCs w:val="28"/>
        </w:rPr>
        <w:t xml:space="preserve"> туындаған кезде Қағиданың басым күшi болады.</w:t>
      </w:r>
      <w:r w:rsidR="00ED23BA" w:rsidRPr="00EC03C1">
        <w:rPr>
          <w:rFonts w:ascii="Times New Roman" w:hAnsi="Times New Roman" w:cs="Times New Roman"/>
          <w:sz w:val="28"/>
          <w:szCs w:val="28"/>
        </w:rPr>
        <w:t xml:space="preserve"> </w:t>
      </w:r>
    </w:p>
    <w:p w14:paraId="6462D3F4" w14:textId="57C6A6DB" w:rsidR="006B7972" w:rsidRPr="00EC03C1" w:rsidRDefault="00BE6FB2">
      <w:pPr>
        <w:pStyle w:val="a4"/>
        <w:numPr>
          <w:ilvl w:val="0"/>
          <w:numId w:val="2"/>
        </w:numPr>
        <w:tabs>
          <w:tab w:val="left" w:pos="1134"/>
        </w:tabs>
        <w:spacing w:after="0" w:line="240" w:lineRule="auto"/>
        <w:ind w:left="0" w:firstLine="709"/>
        <w:jc w:val="both"/>
        <w:rPr>
          <w:rFonts w:ascii="Times New Roman" w:hAnsi="Times New Roman" w:cs="Times New Roman"/>
          <w:sz w:val="28"/>
          <w:szCs w:val="28"/>
        </w:rPr>
      </w:pPr>
      <w:proofErr w:type="spellStart"/>
      <w:r w:rsidRPr="00BE6FB2">
        <w:rPr>
          <w:rFonts w:ascii="Times New Roman" w:hAnsi="Times New Roman" w:cs="Times New Roman"/>
          <w:sz w:val="28"/>
          <w:szCs w:val="28"/>
        </w:rPr>
        <w:t>Қағидамен</w:t>
      </w:r>
      <w:proofErr w:type="spellEnd"/>
      <w:r w:rsidRPr="00BE6FB2">
        <w:rPr>
          <w:rFonts w:ascii="Times New Roman" w:hAnsi="Times New Roman" w:cs="Times New Roman"/>
          <w:sz w:val="28"/>
          <w:szCs w:val="28"/>
        </w:rPr>
        <w:t xml:space="preserve"> </w:t>
      </w:r>
      <w:proofErr w:type="spellStart"/>
      <w:r w:rsidRPr="00BE6FB2">
        <w:rPr>
          <w:rFonts w:ascii="Times New Roman" w:hAnsi="Times New Roman" w:cs="Times New Roman"/>
          <w:sz w:val="28"/>
          <w:szCs w:val="28"/>
        </w:rPr>
        <w:t>реттелмеген</w:t>
      </w:r>
      <w:proofErr w:type="spellEnd"/>
      <w:r w:rsidRPr="00BE6FB2">
        <w:rPr>
          <w:rFonts w:ascii="Times New Roman" w:hAnsi="Times New Roman" w:cs="Times New Roman"/>
          <w:sz w:val="28"/>
          <w:szCs w:val="28"/>
        </w:rPr>
        <w:t xml:space="preserve"> барлық мәселелер Қазақстан Республикасының қолданыстағы заңнамасымен және Қоғамның ішкі реттеуші құжаттарымен реттеледі.</w:t>
      </w:r>
      <w:r w:rsidR="006B7972" w:rsidRPr="00EC03C1">
        <w:rPr>
          <w:rFonts w:ascii="Times New Roman" w:hAnsi="Times New Roman" w:cs="Times New Roman"/>
          <w:sz w:val="28"/>
          <w:szCs w:val="28"/>
        </w:rPr>
        <w:br w:type="page"/>
      </w:r>
    </w:p>
    <w:p w14:paraId="021AF45A" w14:textId="77777777" w:rsidR="00EE3F40" w:rsidRPr="00EC03C1" w:rsidRDefault="00EE3F40" w:rsidP="00EE3F40">
      <w:pPr>
        <w:shd w:val="clear" w:color="auto" w:fill="FFFFFF"/>
        <w:spacing w:after="0" w:line="240" w:lineRule="auto"/>
        <w:jc w:val="right"/>
        <w:rPr>
          <w:rFonts w:ascii="Times New Roman" w:hAnsi="Times New Roman" w:cs="Times New Roman"/>
          <w:sz w:val="28"/>
          <w:szCs w:val="28"/>
        </w:rPr>
      </w:pPr>
      <w:r>
        <w:rPr>
          <w:rFonts w:ascii="Times New Roman" w:hAnsi="Times New Roman" w:cs="Times New Roman"/>
          <w:sz w:val="28"/>
          <w:szCs w:val="28"/>
          <w:lang w:val="kk-KZ"/>
        </w:rPr>
        <w:lastRenderedPageBreak/>
        <w:t>«</w:t>
      </w:r>
      <w:r w:rsidRPr="00725926">
        <w:rPr>
          <w:rFonts w:ascii="Times New Roman" w:hAnsi="Times New Roman" w:cs="Times New Roman"/>
          <w:sz w:val="28"/>
          <w:szCs w:val="28"/>
        </w:rPr>
        <w:t>Қазақстан Республикасы Ұлттық Банкінің Ұлттық төлем корпорациясы</w:t>
      </w:r>
      <w:r>
        <w:rPr>
          <w:rFonts w:ascii="Times New Roman" w:hAnsi="Times New Roman" w:cs="Times New Roman"/>
          <w:sz w:val="28"/>
          <w:szCs w:val="28"/>
          <w:lang w:val="kk-KZ"/>
        </w:rPr>
        <w:t>»</w:t>
      </w:r>
      <w:r w:rsidRPr="00725926">
        <w:rPr>
          <w:rFonts w:ascii="Times New Roman" w:hAnsi="Times New Roman" w:cs="Times New Roman"/>
          <w:sz w:val="28"/>
          <w:szCs w:val="28"/>
        </w:rPr>
        <w:t xml:space="preserve"> акционерлік қоғамының </w:t>
      </w:r>
      <w:r>
        <w:rPr>
          <w:rFonts w:ascii="Times New Roman" w:hAnsi="Times New Roman" w:cs="Times New Roman"/>
          <w:sz w:val="28"/>
          <w:szCs w:val="28"/>
          <w:lang w:val="kk-KZ"/>
        </w:rPr>
        <w:t>«</w:t>
      </w:r>
      <w:r w:rsidRPr="00725926">
        <w:rPr>
          <w:rFonts w:ascii="Times New Roman" w:hAnsi="Times New Roman" w:cs="Times New Roman"/>
          <w:sz w:val="28"/>
          <w:szCs w:val="28"/>
        </w:rPr>
        <w:t>Алаяқтық белгілері бар төлем транзакциялары бойынша деректермен алмасу орталығының (Антифрод-орталық) жұмыс істеу қағидаларына 1-қосымша</w:t>
      </w:r>
    </w:p>
    <w:p w14:paraId="5F1CC94E" w14:textId="77777777" w:rsidR="00EE3F40" w:rsidRPr="00EC03C1" w:rsidRDefault="00EE3F40" w:rsidP="00EE3F40">
      <w:pPr>
        <w:shd w:val="clear" w:color="auto" w:fill="FFFFFF"/>
        <w:spacing w:after="0" w:line="240" w:lineRule="auto"/>
        <w:jc w:val="right"/>
        <w:rPr>
          <w:rFonts w:ascii="Times New Roman" w:hAnsi="Times New Roman" w:cs="Times New Roman"/>
          <w:sz w:val="28"/>
          <w:szCs w:val="28"/>
        </w:rPr>
      </w:pPr>
    </w:p>
    <w:p w14:paraId="6E63A069" w14:textId="77777777" w:rsidR="00EE3F40" w:rsidRPr="00EC03C1" w:rsidRDefault="00EE3F40" w:rsidP="00EE3F40">
      <w:pPr>
        <w:shd w:val="clear" w:color="auto" w:fill="FFFFFF"/>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lang w:val="kk-KZ"/>
        </w:rPr>
        <w:t>«</w:t>
      </w:r>
      <w:r w:rsidRPr="00725926">
        <w:rPr>
          <w:rFonts w:ascii="Times New Roman" w:hAnsi="Times New Roman" w:cs="Times New Roman"/>
          <w:b/>
          <w:bCs/>
          <w:sz w:val="28"/>
          <w:szCs w:val="28"/>
        </w:rPr>
        <w:t>Алаяқтық белгілері бар төлем транзакциялары бойынша деректермен алмасу орталығының (Антифрод-орталық) жұмыс істеу қағидаларына сөзсіз қосылу туралы өтініш (бұдан әрі - Өтініш)</w:t>
      </w:r>
    </w:p>
    <w:p w14:paraId="7F0DBC46" w14:textId="77777777" w:rsidR="00EE3F40" w:rsidRPr="00EC03C1" w:rsidRDefault="00EE3F40" w:rsidP="00EE3F40">
      <w:pPr>
        <w:shd w:val="clear" w:color="auto" w:fill="FFFFFF"/>
        <w:spacing w:after="0" w:line="240" w:lineRule="auto"/>
        <w:jc w:val="both"/>
        <w:rPr>
          <w:rFonts w:ascii="Times New Roman" w:hAnsi="Times New Roman" w:cs="Times New Roman"/>
          <w:sz w:val="28"/>
          <w:szCs w:val="28"/>
        </w:rPr>
      </w:pPr>
      <w:r w:rsidRPr="00EC03C1">
        <w:rPr>
          <w:rFonts w:ascii="Times New Roman" w:hAnsi="Times New Roman" w:cs="Times New Roman"/>
          <w:sz w:val="28"/>
          <w:szCs w:val="28"/>
        </w:rPr>
        <w:t> </w:t>
      </w:r>
    </w:p>
    <w:p w14:paraId="4CFCCB6E" w14:textId="77777777" w:rsidR="00EE3F40" w:rsidRPr="00732F7D" w:rsidRDefault="00EE3F40" w:rsidP="00EE3F40">
      <w:pPr>
        <w:shd w:val="clear" w:color="auto" w:fill="FFFFFF"/>
        <w:spacing w:after="0" w:line="240" w:lineRule="auto"/>
        <w:ind w:firstLine="709"/>
        <w:jc w:val="both"/>
        <w:rPr>
          <w:rFonts w:ascii="Times New Roman" w:hAnsi="Times New Roman" w:cs="Times New Roman"/>
          <w:sz w:val="28"/>
          <w:szCs w:val="28"/>
          <w:lang w:val="kk-KZ"/>
        </w:rPr>
      </w:pPr>
      <w:r w:rsidRPr="00EC03C1">
        <w:rPr>
          <w:rFonts w:ascii="Times New Roman" w:hAnsi="Times New Roman" w:cs="Times New Roman"/>
          <w:sz w:val="28"/>
          <w:szCs w:val="28"/>
        </w:rPr>
        <w:t>  </w:t>
      </w:r>
      <w:r w:rsidRPr="00732F7D">
        <w:rPr>
          <w:rFonts w:ascii="Times New Roman" w:hAnsi="Times New Roman" w:cs="Times New Roman"/>
          <w:sz w:val="28"/>
          <w:szCs w:val="28"/>
        </w:rPr>
        <w:t>Осы Өтінішке қол қою арқылы ______________________________________________ негізінде әрекет ететін ______________________________________ атынан _______________ (бұдан әрі - Қатысушы) «Қазақстан Республикасы Ұлттық Банкінің Ұлттық төлем корпорациясы» акционерлік қоғамы (Антифрод-орталығының операторы) бекіткен Алаяқтық белгілері бар төлем транзакциялары бойынша деректермен алмасу орталығының (Антифрод-орталық) жұмыс істеу қағидаларына (бұдан әрі - Қағида) сөзсіз қосылады және оларға барлық толықтыруларды және/немесе өзгерістерді қоса алғанда, Қағидалардың ережелерін сақтауға міндеттенеді</w:t>
      </w:r>
      <w:r>
        <w:rPr>
          <w:rFonts w:ascii="Times New Roman" w:hAnsi="Times New Roman" w:cs="Times New Roman"/>
          <w:sz w:val="28"/>
          <w:szCs w:val="28"/>
          <w:lang w:val="kk-KZ"/>
        </w:rPr>
        <w:t>.</w:t>
      </w:r>
    </w:p>
    <w:p w14:paraId="19151A7F" w14:textId="77777777" w:rsidR="00EE3F40" w:rsidRPr="00732F7D" w:rsidRDefault="00EE3F40" w:rsidP="00EE3F40">
      <w:pPr>
        <w:numPr>
          <w:ilvl w:val="0"/>
          <w:numId w:val="26"/>
        </w:numPr>
        <w:shd w:val="clear" w:color="auto" w:fill="FFFFFF"/>
        <w:tabs>
          <w:tab w:val="left" w:pos="1134"/>
        </w:tabs>
        <w:spacing w:after="0" w:line="240" w:lineRule="auto"/>
        <w:ind w:left="0" w:firstLine="709"/>
        <w:jc w:val="both"/>
        <w:rPr>
          <w:rFonts w:ascii="Times New Roman" w:hAnsi="Times New Roman" w:cs="Times New Roman"/>
          <w:sz w:val="28"/>
          <w:szCs w:val="28"/>
          <w:lang w:val="kk-KZ"/>
        </w:rPr>
      </w:pPr>
      <w:r w:rsidRPr="00732F7D">
        <w:rPr>
          <w:rFonts w:ascii="Times New Roman" w:hAnsi="Times New Roman" w:cs="Times New Roman"/>
          <w:sz w:val="28"/>
          <w:szCs w:val="28"/>
          <w:lang w:val="kk-KZ"/>
        </w:rPr>
        <w:t>Өтінішке қол қою арқылы Қатысушы өзінің:</w:t>
      </w:r>
    </w:p>
    <w:p w14:paraId="59A64451" w14:textId="77777777" w:rsidR="00EE3F40" w:rsidRPr="00732F7D" w:rsidRDefault="00EE3F40" w:rsidP="00EE3F40">
      <w:pPr>
        <w:shd w:val="clear" w:color="auto" w:fill="FFFFFF"/>
        <w:tabs>
          <w:tab w:val="left" w:pos="1134"/>
        </w:tabs>
        <w:spacing w:after="0" w:line="240" w:lineRule="auto"/>
        <w:ind w:firstLine="709"/>
        <w:jc w:val="both"/>
        <w:rPr>
          <w:rFonts w:ascii="Times New Roman" w:hAnsi="Times New Roman" w:cs="Times New Roman"/>
          <w:sz w:val="28"/>
          <w:szCs w:val="28"/>
          <w:lang w:val="kk-KZ"/>
        </w:rPr>
      </w:pPr>
      <w:r w:rsidRPr="00732F7D">
        <w:rPr>
          <w:rFonts w:ascii="Times New Roman" w:hAnsi="Times New Roman" w:cs="Times New Roman"/>
          <w:sz w:val="28"/>
          <w:szCs w:val="28"/>
          <w:lang w:val="kk-KZ"/>
        </w:rPr>
        <w:t>1) Қағидалардың Антифрод-орталық (https://npck.kz/) операторының интернет-ресурсында орналастырылған мәтінімен (оларға енгізілген өзгерістермен және/немесе толықтырулармен) танысты, Қағидалардың барлық тармақтары, ережелері оған барынша түсінікті;</w:t>
      </w:r>
    </w:p>
    <w:p w14:paraId="5A97AA85" w14:textId="77777777" w:rsidR="00EE3F40" w:rsidRPr="00732F7D" w:rsidRDefault="00EE3F40" w:rsidP="00EE3F40">
      <w:pPr>
        <w:shd w:val="clear" w:color="auto" w:fill="FFFFFF"/>
        <w:tabs>
          <w:tab w:val="left" w:pos="1134"/>
        </w:tabs>
        <w:spacing w:after="0" w:line="240" w:lineRule="auto"/>
        <w:ind w:firstLine="709"/>
        <w:jc w:val="both"/>
        <w:rPr>
          <w:rFonts w:ascii="Times New Roman" w:hAnsi="Times New Roman" w:cs="Times New Roman"/>
          <w:sz w:val="28"/>
          <w:szCs w:val="28"/>
          <w:lang w:val="kk-KZ"/>
        </w:rPr>
      </w:pPr>
      <w:r w:rsidRPr="00732F7D">
        <w:rPr>
          <w:rFonts w:ascii="Times New Roman" w:hAnsi="Times New Roman" w:cs="Times New Roman"/>
          <w:sz w:val="28"/>
          <w:szCs w:val="28"/>
          <w:lang w:val="kk-KZ"/>
        </w:rPr>
        <w:t>2) Ереженің барлық шарттарымен келісемін;</w:t>
      </w:r>
    </w:p>
    <w:p w14:paraId="07759B05" w14:textId="77777777" w:rsidR="00EE3F40" w:rsidRPr="00732F7D" w:rsidRDefault="00EE3F40" w:rsidP="00EE3F40">
      <w:pPr>
        <w:shd w:val="clear" w:color="auto" w:fill="FFFFFF"/>
        <w:tabs>
          <w:tab w:val="left" w:pos="1134"/>
        </w:tabs>
        <w:spacing w:after="0" w:line="240" w:lineRule="auto"/>
        <w:ind w:firstLine="709"/>
        <w:jc w:val="both"/>
        <w:rPr>
          <w:rFonts w:ascii="Times New Roman" w:hAnsi="Times New Roman" w:cs="Times New Roman"/>
          <w:sz w:val="28"/>
          <w:szCs w:val="28"/>
          <w:lang w:val="kk-KZ"/>
        </w:rPr>
      </w:pPr>
      <w:r w:rsidRPr="00732F7D">
        <w:rPr>
          <w:rFonts w:ascii="Times New Roman" w:hAnsi="Times New Roman" w:cs="Times New Roman"/>
          <w:sz w:val="28"/>
          <w:szCs w:val="28"/>
          <w:lang w:val="kk-KZ"/>
        </w:rPr>
        <w:t>3) Ереженің барлық тармақтарын, талаптарын, шарттарын (мазмұндарын) толық көлемде, сөзсіз орындау жөніндегі функцияларды, міндеттемелерді өзіне қабылдайды;</w:t>
      </w:r>
    </w:p>
    <w:p w14:paraId="45C8B51B" w14:textId="77777777" w:rsidR="00EE3F40" w:rsidRPr="0070290D" w:rsidRDefault="00EE3F40" w:rsidP="00EE3F40">
      <w:pPr>
        <w:shd w:val="clear" w:color="auto" w:fill="FFFFFF"/>
        <w:tabs>
          <w:tab w:val="left" w:pos="1134"/>
        </w:tabs>
        <w:spacing w:after="0" w:line="240" w:lineRule="auto"/>
        <w:ind w:firstLine="709"/>
        <w:jc w:val="both"/>
        <w:rPr>
          <w:rFonts w:ascii="Times New Roman" w:hAnsi="Times New Roman" w:cs="Times New Roman"/>
          <w:sz w:val="28"/>
          <w:szCs w:val="28"/>
          <w:lang w:val="kk-KZ"/>
        </w:rPr>
      </w:pPr>
      <w:r w:rsidRPr="0070290D">
        <w:rPr>
          <w:rFonts w:ascii="Times New Roman" w:hAnsi="Times New Roman" w:cs="Times New Roman"/>
          <w:sz w:val="28"/>
          <w:szCs w:val="28"/>
          <w:lang w:val="kk-KZ"/>
        </w:rPr>
        <w:t>4) Өтінішке қол қою үшін барлық қажетті құқықтарға ие.</w:t>
      </w:r>
    </w:p>
    <w:p w14:paraId="3FD89FAE" w14:textId="77777777" w:rsidR="00EE3F40" w:rsidRPr="0070290D" w:rsidRDefault="00EE3F40" w:rsidP="00EE3F40">
      <w:pPr>
        <w:shd w:val="clear" w:color="auto" w:fill="FFFFFF"/>
        <w:tabs>
          <w:tab w:val="left" w:pos="1134"/>
        </w:tabs>
        <w:spacing w:after="0" w:line="240" w:lineRule="auto"/>
        <w:ind w:firstLine="709"/>
        <w:jc w:val="both"/>
        <w:rPr>
          <w:rFonts w:ascii="Times New Roman" w:hAnsi="Times New Roman" w:cs="Times New Roman"/>
          <w:sz w:val="28"/>
          <w:szCs w:val="28"/>
          <w:lang w:val="kk-KZ"/>
        </w:rPr>
      </w:pPr>
      <w:r w:rsidRPr="0070290D">
        <w:rPr>
          <w:rFonts w:ascii="Times New Roman" w:hAnsi="Times New Roman" w:cs="Times New Roman"/>
          <w:sz w:val="28"/>
          <w:szCs w:val="28"/>
          <w:lang w:val="kk-KZ"/>
        </w:rPr>
        <w:t>2. Өтінішке қол қойылғаннан кейін Қатысушы Қағидалармен, олардың болашақтағы өзгерістерімен және толықтыруларымен таныспағанына сілтеме жасау құқығынан айырылады, оларды Антифрод-орталық операторы Қағидаларға біржақты тәртіппен енгізеді және өзінің интернет-ресурсында https://npck.kz/ жариялайды.</w:t>
      </w:r>
    </w:p>
    <w:p w14:paraId="7472AC00" w14:textId="77777777" w:rsidR="00EE3F40" w:rsidRPr="0070290D" w:rsidRDefault="00EE3F40" w:rsidP="00EE3F40">
      <w:pPr>
        <w:numPr>
          <w:ilvl w:val="0"/>
          <w:numId w:val="27"/>
        </w:numPr>
        <w:shd w:val="clear" w:color="auto" w:fill="FFFFFF"/>
        <w:tabs>
          <w:tab w:val="clear" w:pos="720"/>
          <w:tab w:val="num" w:pos="0"/>
          <w:tab w:val="left" w:pos="142"/>
          <w:tab w:val="left" w:pos="1134"/>
        </w:tabs>
        <w:spacing w:after="0" w:line="240" w:lineRule="auto"/>
        <w:ind w:left="0" w:firstLine="709"/>
        <w:jc w:val="both"/>
        <w:rPr>
          <w:rFonts w:ascii="Times New Roman" w:hAnsi="Times New Roman" w:cs="Times New Roman"/>
          <w:sz w:val="28"/>
          <w:szCs w:val="28"/>
          <w:lang w:val="kk-KZ"/>
        </w:rPr>
      </w:pPr>
      <w:r w:rsidRPr="0070290D">
        <w:rPr>
          <w:rFonts w:ascii="Times New Roman" w:hAnsi="Times New Roman" w:cs="Times New Roman"/>
          <w:sz w:val="28"/>
          <w:szCs w:val="28"/>
          <w:lang w:val="kk-KZ"/>
        </w:rPr>
        <w:t>Өтініш 2 (екі) данада, бір-бір данадан Антифрод-орталығының Қатысушысы мен Операторы үшін жасалды және қол қойылды.</w:t>
      </w:r>
    </w:p>
    <w:p w14:paraId="6E3D7B60" w14:textId="77777777" w:rsidR="00EE3F40" w:rsidRPr="0070290D" w:rsidRDefault="00EE3F40" w:rsidP="00EE3F40">
      <w:pPr>
        <w:pStyle w:val="a4"/>
        <w:numPr>
          <w:ilvl w:val="0"/>
          <w:numId w:val="27"/>
        </w:numPr>
        <w:tabs>
          <w:tab w:val="clear" w:pos="720"/>
          <w:tab w:val="left" w:pos="0"/>
          <w:tab w:val="num" w:pos="284"/>
          <w:tab w:val="num" w:pos="786"/>
          <w:tab w:val="left" w:pos="1134"/>
        </w:tabs>
        <w:spacing w:after="0" w:line="240" w:lineRule="auto"/>
        <w:ind w:left="0" w:firstLine="709"/>
        <w:jc w:val="both"/>
        <w:rPr>
          <w:rFonts w:ascii="Times New Roman" w:eastAsia="Times New Roman" w:hAnsi="Times New Roman" w:cs="Times New Roman"/>
          <w:sz w:val="28"/>
          <w:szCs w:val="28"/>
          <w:lang w:val="kk-KZ" w:eastAsia="ru-RU"/>
        </w:rPr>
      </w:pPr>
      <w:r w:rsidRPr="0070290D">
        <w:rPr>
          <w:rFonts w:ascii="Times New Roman" w:eastAsia="Times New Roman" w:hAnsi="Times New Roman" w:cs="Times New Roman"/>
          <w:sz w:val="28"/>
          <w:szCs w:val="28"/>
          <w:lang w:val="kk-KZ" w:eastAsia="ru-RU"/>
        </w:rPr>
        <w:t>Қатысушы Антифрод-орталығының операторына өзі туралы мынадай деректерді хабарлайды:</w:t>
      </w:r>
    </w:p>
    <w:p w14:paraId="47B309FC" w14:textId="77777777" w:rsidR="00EE3F40" w:rsidRPr="0070290D" w:rsidRDefault="00EE3F40" w:rsidP="00EE3F40">
      <w:pPr>
        <w:pStyle w:val="a4"/>
        <w:spacing w:after="0" w:line="240" w:lineRule="auto"/>
        <w:ind w:left="0"/>
        <w:jc w:val="both"/>
        <w:rPr>
          <w:rFonts w:ascii="Times New Roman" w:eastAsia="Times New Roman" w:hAnsi="Times New Roman" w:cs="Times New Roman"/>
          <w:sz w:val="28"/>
          <w:szCs w:val="28"/>
          <w:lang w:val="kk-KZ" w:eastAsia="ru-RU"/>
        </w:rPr>
      </w:pPr>
    </w:p>
    <w:tbl>
      <w:tblPr>
        <w:tblW w:w="0" w:type="auto"/>
        <w:tblCellMar>
          <w:top w:w="15" w:type="dxa"/>
          <w:left w:w="15" w:type="dxa"/>
          <w:bottom w:w="15" w:type="dxa"/>
          <w:right w:w="15" w:type="dxa"/>
        </w:tblCellMar>
        <w:tblLook w:val="04A0" w:firstRow="1" w:lastRow="0" w:firstColumn="1" w:lastColumn="0" w:noHBand="0" w:noVBand="1"/>
      </w:tblPr>
      <w:tblGrid>
        <w:gridCol w:w="6431"/>
        <w:gridCol w:w="3196"/>
      </w:tblGrid>
      <w:tr w:rsidR="00EE3F40" w:rsidRPr="00EE3F40" w14:paraId="035CC9FD" w14:textId="77777777" w:rsidTr="00B22FF1">
        <w:trPr>
          <w:trHeight w:val="21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3A92E8FB" w14:textId="77777777" w:rsidR="00EE3F40" w:rsidRPr="0070290D" w:rsidRDefault="00EE3F40" w:rsidP="00B22FF1">
            <w:pPr>
              <w:spacing w:after="0" w:line="240" w:lineRule="auto"/>
              <w:ind w:left="-2" w:hanging="2"/>
              <w:jc w:val="both"/>
              <w:rPr>
                <w:rFonts w:ascii="Times New Roman" w:eastAsia="Times New Roman" w:hAnsi="Times New Roman" w:cs="Times New Roman"/>
                <w:sz w:val="28"/>
                <w:szCs w:val="28"/>
                <w:lang w:val="kk-KZ" w:eastAsia="ru-RU"/>
              </w:rPr>
            </w:pPr>
            <w:r w:rsidRPr="0070290D">
              <w:rPr>
                <w:rFonts w:ascii="Times New Roman" w:eastAsia="Times New Roman" w:hAnsi="Times New Roman" w:cs="Times New Roman"/>
                <w:sz w:val="28"/>
                <w:szCs w:val="28"/>
                <w:lang w:val="kk-KZ" w:eastAsia="ru-RU"/>
              </w:rPr>
              <w:t>Толық атауы (ЗТ МДҚ-дан):</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3100B642" w14:textId="77777777" w:rsidR="00EE3F40" w:rsidRPr="0070290D" w:rsidRDefault="00EE3F40" w:rsidP="00B22FF1">
            <w:pPr>
              <w:spacing w:after="0" w:line="240" w:lineRule="auto"/>
              <w:ind w:left="-2" w:hanging="2"/>
              <w:jc w:val="both"/>
              <w:rPr>
                <w:rFonts w:ascii="Times New Roman" w:eastAsia="Times New Roman" w:hAnsi="Times New Roman" w:cs="Times New Roman"/>
                <w:sz w:val="28"/>
                <w:szCs w:val="28"/>
                <w:lang w:val="kk-KZ" w:eastAsia="ru-RU"/>
              </w:rPr>
            </w:pPr>
            <w:r w:rsidRPr="0070290D">
              <w:rPr>
                <w:rFonts w:ascii="Times New Roman" w:eastAsia="Times New Roman" w:hAnsi="Times New Roman" w:cs="Times New Roman"/>
                <w:sz w:val="28"/>
                <w:szCs w:val="28"/>
                <w:lang w:val="kk-KZ" w:eastAsia="ru-RU"/>
              </w:rPr>
              <w:t> </w:t>
            </w:r>
          </w:p>
        </w:tc>
      </w:tr>
      <w:tr w:rsidR="00EE3F40" w:rsidRPr="00EE3F40" w14:paraId="5B093E6C" w14:textId="77777777" w:rsidTr="00B22FF1">
        <w:trPr>
          <w:trHeight w:val="42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19BD9161" w14:textId="77777777" w:rsidR="00EE3F40" w:rsidRPr="0070290D" w:rsidRDefault="00EE3F40" w:rsidP="00B22FF1">
            <w:pPr>
              <w:spacing w:after="0" w:line="240" w:lineRule="auto"/>
              <w:ind w:left="-2" w:hanging="2"/>
              <w:jc w:val="both"/>
              <w:rPr>
                <w:rFonts w:ascii="Times New Roman" w:eastAsia="Times New Roman" w:hAnsi="Times New Roman" w:cs="Times New Roman"/>
                <w:sz w:val="28"/>
                <w:szCs w:val="28"/>
                <w:lang w:val="kk-KZ" w:eastAsia="ru-RU"/>
              </w:rPr>
            </w:pPr>
            <w:r w:rsidRPr="0070290D">
              <w:rPr>
                <w:rFonts w:ascii="Times New Roman" w:eastAsia="Times New Roman" w:hAnsi="Times New Roman" w:cs="Times New Roman"/>
                <w:sz w:val="28"/>
                <w:szCs w:val="28"/>
                <w:lang w:val="kk-KZ" w:eastAsia="ru-RU"/>
              </w:rPr>
              <w:t>Қысқартылған атауы (ЗТ МДҚ-дан):</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187EFEFF" w14:textId="77777777" w:rsidR="00EE3F40" w:rsidRPr="0070290D" w:rsidRDefault="00EE3F40" w:rsidP="00B22FF1">
            <w:pPr>
              <w:spacing w:after="0" w:line="240" w:lineRule="auto"/>
              <w:ind w:left="-2" w:hanging="2"/>
              <w:jc w:val="both"/>
              <w:rPr>
                <w:rFonts w:ascii="Times New Roman" w:eastAsia="Times New Roman" w:hAnsi="Times New Roman" w:cs="Times New Roman"/>
                <w:sz w:val="28"/>
                <w:szCs w:val="28"/>
                <w:lang w:val="kk-KZ" w:eastAsia="ru-RU"/>
              </w:rPr>
            </w:pPr>
            <w:r w:rsidRPr="0070290D">
              <w:rPr>
                <w:rFonts w:ascii="Times New Roman" w:eastAsia="Times New Roman" w:hAnsi="Times New Roman" w:cs="Times New Roman"/>
                <w:sz w:val="28"/>
                <w:szCs w:val="28"/>
                <w:lang w:val="kk-KZ" w:eastAsia="ru-RU"/>
              </w:rPr>
              <w:t> </w:t>
            </w:r>
          </w:p>
        </w:tc>
      </w:tr>
      <w:tr w:rsidR="00EE3F40" w:rsidRPr="00EC03C1" w14:paraId="59CEF21F" w14:textId="77777777" w:rsidTr="00B22FF1">
        <w:trPr>
          <w:trHeight w:val="42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0CACA182" w14:textId="77777777" w:rsidR="00EE3F40" w:rsidRPr="0070290D" w:rsidRDefault="00EE3F40" w:rsidP="00B22FF1">
            <w:pPr>
              <w:spacing w:after="0" w:line="240" w:lineRule="auto"/>
              <w:ind w:left="-2" w:hanging="2"/>
              <w:jc w:val="both"/>
              <w:rPr>
                <w:rFonts w:ascii="Times New Roman" w:eastAsia="Times New Roman" w:hAnsi="Times New Roman" w:cs="Times New Roman"/>
                <w:sz w:val="28"/>
                <w:szCs w:val="28"/>
                <w:lang w:val="kk-KZ" w:eastAsia="ru-RU"/>
              </w:rPr>
            </w:pPr>
            <w:r w:rsidRPr="0070290D">
              <w:rPr>
                <w:rFonts w:ascii="Times New Roman" w:eastAsia="Times New Roman" w:hAnsi="Times New Roman" w:cs="Times New Roman"/>
                <w:sz w:val="28"/>
                <w:szCs w:val="28"/>
                <w:lang w:val="kk-KZ" w:eastAsia="ru-RU"/>
              </w:rPr>
              <w:t>Ұйым түрі (қолдан қажеттісін таңдау)</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55BCBDC2" w14:textId="77777777" w:rsidR="00EE3F40" w:rsidRPr="00743E43" w:rsidRDefault="00EE3F40" w:rsidP="00B22FF1">
            <w:pPr>
              <w:spacing w:after="0" w:line="240" w:lineRule="auto"/>
              <w:ind w:left="-2" w:hanging="2"/>
              <w:jc w:val="both"/>
              <w:rPr>
                <w:rFonts w:ascii="Times New Roman" w:eastAsia="Times New Roman" w:hAnsi="Times New Roman" w:cs="Times New Roman"/>
                <w:sz w:val="28"/>
                <w:szCs w:val="28"/>
                <w:lang w:val="kk-KZ" w:eastAsia="ru-RU"/>
              </w:rPr>
            </w:pPr>
            <w:r w:rsidRPr="00743E43">
              <w:rPr>
                <w:rFonts w:ascii="Times New Roman" w:eastAsia="Times New Roman" w:hAnsi="Times New Roman" w:cs="Times New Roman"/>
                <w:sz w:val="28"/>
                <w:szCs w:val="28"/>
                <w:lang w:val="kk-KZ" w:eastAsia="ru-RU"/>
              </w:rPr>
              <w:t>󠇯</w:t>
            </w:r>
            <w:r w:rsidRPr="00743E43">
              <w:rPr>
                <w:lang w:val="kk-KZ"/>
              </w:rPr>
              <w:t xml:space="preserve"> </w:t>
            </w:r>
            <w:r w:rsidRPr="00743E43">
              <w:rPr>
                <w:rFonts w:ascii="Times New Roman" w:eastAsia="Times New Roman" w:hAnsi="Times New Roman" w:cs="Times New Roman"/>
                <w:sz w:val="28"/>
                <w:szCs w:val="28"/>
                <w:lang w:val="kk-KZ" w:eastAsia="ru-RU"/>
              </w:rPr>
              <w:t>Екінші деңгейдегі банк</w:t>
            </w:r>
          </w:p>
          <w:p w14:paraId="44C8AAE5" w14:textId="77777777" w:rsidR="00EE3F40" w:rsidRPr="00743E43" w:rsidRDefault="00EE3F40" w:rsidP="00B22FF1">
            <w:pPr>
              <w:spacing w:after="0" w:line="240" w:lineRule="auto"/>
              <w:ind w:left="-2" w:hanging="2"/>
              <w:jc w:val="both"/>
              <w:rPr>
                <w:rFonts w:ascii="Times New Roman" w:eastAsia="Times New Roman" w:hAnsi="Times New Roman" w:cs="Times New Roman"/>
                <w:sz w:val="28"/>
                <w:szCs w:val="28"/>
                <w:lang w:val="kk-KZ" w:eastAsia="ru-RU"/>
              </w:rPr>
            </w:pPr>
            <w:r w:rsidRPr="00743E43">
              <w:rPr>
                <w:rFonts w:ascii="Times New Roman" w:eastAsia="Times New Roman" w:hAnsi="Times New Roman" w:cs="Times New Roman"/>
                <w:sz w:val="28"/>
                <w:szCs w:val="28"/>
                <w:lang w:val="kk-KZ" w:eastAsia="ru-RU"/>
              </w:rPr>
              <w:t>󠇯</w:t>
            </w:r>
            <w:r w:rsidRPr="00743E43">
              <w:rPr>
                <w:lang w:val="kk-KZ"/>
              </w:rPr>
              <w:t xml:space="preserve"> </w:t>
            </w:r>
            <w:r w:rsidRPr="00743E43">
              <w:rPr>
                <w:rFonts w:ascii="Times New Roman" w:eastAsia="Times New Roman" w:hAnsi="Times New Roman" w:cs="Times New Roman"/>
                <w:sz w:val="28"/>
                <w:szCs w:val="28"/>
                <w:lang w:val="kk-KZ" w:eastAsia="ru-RU"/>
              </w:rPr>
              <w:t>Төлем ұйымы</w:t>
            </w:r>
          </w:p>
          <w:p w14:paraId="6150F0DA" w14:textId="77777777" w:rsidR="00EE3F40" w:rsidRPr="00743E43" w:rsidRDefault="00EE3F40" w:rsidP="00B22FF1">
            <w:pPr>
              <w:spacing w:after="0" w:line="240" w:lineRule="auto"/>
              <w:ind w:left="-2" w:hanging="2"/>
              <w:jc w:val="both"/>
              <w:rPr>
                <w:rFonts w:ascii="Times New Roman" w:eastAsia="Times New Roman" w:hAnsi="Times New Roman" w:cs="Times New Roman"/>
                <w:sz w:val="28"/>
                <w:szCs w:val="28"/>
                <w:lang w:val="kk-KZ" w:eastAsia="ru-RU"/>
              </w:rPr>
            </w:pPr>
            <w:r w:rsidRPr="00743E43">
              <w:rPr>
                <w:rFonts w:ascii="Times New Roman" w:eastAsia="Times New Roman" w:hAnsi="Times New Roman" w:cs="Times New Roman"/>
                <w:sz w:val="28"/>
                <w:szCs w:val="28"/>
                <w:lang w:val="kk-KZ" w:eastAsia="ru-RU"/>
              </w:rPr>
              <w:lastRenderedPageBreak/>
              <w:t>󠇯</w:t>
            </w:r>
            <w:r w:rsidRPr="00743E43">
              <w:rPr>
                <w:lang w:val="kk-KZ"/>
              </w:rPr>
              <w:t xml:space="preserve"> </w:t>
            </w:r>
            <w:r w:rsidRPr="00743E43">
              <w:rPr>
                <w:rFonts w:ascii="Times New Roman" w:eastAsia="Times New Roman" w:hAnsi="Times New Roman" w:cs="Times New Roman"/>
                <w:sz w:val="28"/>
                <w:szCs w:val="28"/>
                <w:lang w:val="kk-KZ" w:eastAsia="ru-RU"/>
              </w:rPr>
              <w:t>Ұялы байланыс операторлары</w:t>
            </w:r>
          </w:p>
          <w:p w14:paraId="7934B6FB" w14:textId="77777777" w:rsidR="00EE3F40" w:rsidRPr="00743E43" w:rsidRDefault="00EE3F40" w:rsidP="00B22FF1">
            <w:pPr>
              <w:spacing w:after="0" w:line="240" w:lineRule="auto"/>
              <w:ind w:left="-2" w:hanging="2"/>
              <w:jc w:val="both"/>
              <w:rPr>
                <w:rFonts w:ascii="Times New Roman" w:eastAsia="Times New Roman" w:hAnsi="Times New Roman" w:cs="Times New Roman"/>
                <w:sz w:val="28"/>
                <w:szCs w:val="28"/>
                <w:lang w:val="kk-KZ" w:eastAsia="ru-RU"/>
              </w:rPr>
            </w:pPr>
            <w:r w:rsidRPr="00743E43">
              <w:rPr>
                <w:rFonts w:ascii="Times New Roman" w:eastAsia="Times New Roman" w:hAnsi="Times New Roman" w:cs="Times New Roman"/>
                <w:sz w:val="28"/>
                <w:szCs w:val="28"/>
                <w:lang w:val="kk-KZ" w:eastAsia="ru-RU"/>
              </w:rPr>
              <w:t>󠇯Қылмыстық қудалау органдары</w:t>
            </w:r>
          </w:p>
          <w:p w14:paraId="765CA893" w14:textId="77777777" w:rsidR="00EE3F40" w:rsidRPr="00743E43" w:rsidRDefault="00EE3F40" w:rsidP="00B22FF1">
            <w:pPr>
              <w:spacing w:after="0" w:line="240" w:lineRule="auto"/>
              <w:ind w:left="-2" w:hanging="2"/>
              <w:jc w:val="both"/>
              <w:rPr>
                <w:rFonts w:ascii="Times New Roman" w:eastAsia="Times New Roman" w:hAnsi="Times New Roman" w:cs="Times New Roman"/>
                <w:sz w:val="28"/>
                <w:szCs w:val="28"/>
                <w:lang w:val="kk-KZ" w:eastAsia="ru-RU"/>
              </w:rPr>
            </w:pPr>
          </w:p>
          <w:p w14:paraId="5BBC1719" w14:textId="77777777" w:rsidR="00EE3F40" w:rsidRPr="00EC03C1" w:rsidRDefault="00EE3F40" w:rsidP="00B22FF1">
            <w:pPr>
              <w:spacing w:after="0" w:line="240" w:lineRule="auto"/>
              <w:ind w:left="-2" w:hanging="2"/>
              <w:jc w:val="both"/>
              <w:rPr>
                <w:rFonts w:ascii="Times New Roman" w:eastAsia="Times New Roman" w:hAnsi="Times New Roman" w:cs="Times New Roman"/>
                <w:sz w:val="28"/>
                <w:szCs w:val="28"/>
                <w:lang w:eastAsia="ru-RU"/>
              </w:rPr>
            </w:pPr>
            <w:r w:rsidRPr="00EC03C1">
              <w:rPr>
                <w:rFonts w:ascii="Times New Roman" w:eastAsia="Times New Roman" w:hAnsi="Times New Roman" w:cs="Times New Roman"/>
                <w:sz w:val="28"/>
                <w:szCs w:val="28"/>
                <w:lang w:eastAsia="ru-RU"/>
              </w:rPr>
              <w:t>󠇯</w:t>
            </w:r>
            <w:r w:rsidRPr="0070290D">
              <w:rPr>
                <w:rFonts w:ascii="Times New Roman" w:eastAsia="Times New Roman" w:hAnsi="Times New Roman" w:cs="Times New Roman"/>
                <w:sz w:val="28"/>
                <w:szCs w:val="28"/>
                <w:lang w:eastAsia="ru-RU"/>
              </w:rPr>
              <w:t>Қаржы ұйымдары</w:t>
            </w:r>
          </w:p>
        </w:tc>
      </w:tr>
      <w:tr w:rsidR="00EE3F40" w:rsidRPr="00EC03C1" w14:paraId="1224DA6C" w14:textId="77777777" w:rsidTr="00B22FF1">
        <w:trPr>
          <w:trHeight w:val="42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732B7982" w14:textId="77777777" w:rsidR="00EE3F40" w:rsidRPr="00EC03C1" w:rsidRDefault="00EE3F40" w:rsidP="00B22FF1">
            <w:pPr>
              <w:spacing w:after="0" w:line="240" w:lineRule="auto"/>
              <w:ind w:left="-2" w:hanging="2"/>
              <w:jc w:val="both"/>
              <w:rPr>
                <w:rFonts w:ascii="Times New Roman" w:eastAsia="Times New Roman" w:hAnsi="Times New Roman" w:cs="Times New Roman"/>
                <w:sz w:val="28"/>
                <w:szCs w:val="28"/>
                <w:lang w:eastAsia="ru-RU"/>
              </w:rPr>
            </w:pPr>
            <w:r w:rsidRPr="000A137A">
              <w:rPr>
                <w:rFonts w:ascii="Times New Roman" w:eastAsia="Times New Roman" w:hAnsi="Times New Roman" w:cs="Times New Roman"/>
                <w:sz w:val="28"/>
                <w:szCs w:val="28"/>
                <w:lang w:eastAsia="ru-RU"/>
              </w:rPr>
              <w:lastRenderedPageBreak/>
              <w:t>Бірінші басшының не уәкілетті тұлғаның (өкілдің) Т.А.Ә, және лауазымы (лауазымы болған жағдайда):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65E15FCB" w14:textId="77777777" w:rsidR="00EE3F40" w:rsidRPr="00EC03C1" w:rsidRDefault="00EE3F40" w:rsidP="00B22FF1">
            <w:pPr>
              <w:pStyle w:val="a4"/>
              <w:tabs>
                <w:tab w:val="left" w:pos="1134"/>
              </w:tabs>
              <w:spacing w:after="0" w:line="240" w:lineRule="auto"/>
              <w:ind w:left="709"/>
              <w:jc w:val="both"/>
              <w:rPr>
                <w:rFonts w:ascii="Times New Roman" w:eastAsia="Times New Roman" w:hAnsi="Times New Roman" w:cs="Times New Roman"/>
                <w:sz w:val="28"/>
                <w:szCs w:val="28"/>
                <w:lang w:eastAsia="ru-RU"/>
              </w:rPr>
            </w:pPr>
          </w:p>
        </w:tc>
      </w:tr>
      <w:tr w:rsidR="00EE3F40" w:rsidRPr="00EC03C1" w14:paraId="5A2EE6C9" w14:textId="77777777" w:rsidTr="00B22FF1">
        <w:trPr>
          <w:trHeight w:val="42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2ADC1563" w14:textId="77777777" w:rsidR="00EE3F40" w:rsidRPr="00EC03C1" w:rsidRDefault="00EE3F40" w:rsidP="00B22FF1">
            <w:pPr>
              <w:spacing w:after="0" w:line="240" w:lineRule="auto"/>
              <w:ind w:left="-2" w:hanging="2"/>
              <w:jc w:val="both"/>
              <w:rPr>
                <w:rFonts w:ascii="Times New Roman" w:eastAsia="Times New Roman" w:hAnsi="Times New Roman" w:cs="Times New Roman"/>
                <w:sz w:val="28"/>
                <w:szCs w:val="28"/>
                <w:lang w:eastAsia="ru-RU"/>
              </w:rPr>
            </w:pPr>
            <w:r w:rsidRPr="000A137A">
              <w:rPr>
                <w:rFonts w:ascii="Times New Roman" w:eastAsia="Times New Roman" w:hAnsi="Times New Roman" w:cs="Times New Roman"/>
                <w:sz w:val="28"/>
                <w:szCs w:val="28"/>
                <w:lang w:eastAsia="ru-RU"/>
              </w:rPr>
              <w:t>Заңды және нақты мекенжайы (ЗТ МДҚ-дан):</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582D3AA0" w14:textId="77777777" w:rsidR="00EE3F40" w:rsidRPr="00EC03C1" w:rsidRDefault="00EE3F40" w:rsidP="00B22FF1">
            <w:pPr>
              <w:spacing w:after="0" w:line="240" w:lineRule="auto"/>
              <w:ind w:left="-2" w:hanging="2"/>
              <w:jc w:val="both"/>
              <w:rPr>
                <w:rFonts w:ascii="Times New Roman" w:eastAsia="Times New Roman" w:hAnsi="Times New Roman" w:cs="Times New Roman"/>
                <w:sz w:val="28"/>
                <w:szCs w:val="28"/>
                <w:lang w:eastAsia="ru-RU"/>
              </w:rPr>
            </w:pPr>
            <w:r w:rsidRPr="00EC03C1">
              <w:rPr>
                <w:rFonts w:ascii="Times New Roman" w:eastAsia="Times New Roman" w:hAnsi="Times New Roman" w:cs="Times New Roman"/>
                <w:sz w:val="28"/>
                <w:szCs w:val="28"/>
                <w:lang w:eastAsia="ru-RU"/>
              </w:rPr>
              <w:t> </w:t>
            </w:r>
          </w:p>
        </w:tc>
      </w:tr>
      <w:tr w:rsidR="00EE3F40" w:rsidRPr="00EC03C1" w14:paraId="7F9D23A7" w14:textId="77777777" w:rsidTr="00B22FF1">
        <w:trPr>
          <w:trHeight w:val="21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5458A4FB" w14:textId="77777777" w:rsidR="00EE3F40" w:rsidRPr="00EC03C1" w:rsidRDefault="00EE3F40" w:rsidP="00B22FF1">
            <w:pPr>
              <w:spacing w:after="0" w:line="240" w:lineRule="auto"/>
              <w:ind w:left="-2" w:hanging="2"/>
              <w:jc w:val="both"/>
              <w:rPr>
                <w:rFonts w:ascii="Times New Roman" w:eastAsia="Times New Roman" w:hAnsi="Times New Roman" w:cs="Times New Roman"/>
                <w:sz w:val="28"/>
                <w:szCs w:val="28"/>
                <w:lang w:eastAsia="ru-RU"/>
              </w:rPr>
            </w:pPr>
            <w:r w:rsidRPr="000A137A">
              <w:rPr>
                <w:rFonts w:ascii="Times New Roman" w:eastAsia="Times New Roman" w:hAnsi="Times New Roman" w:cs="Times New Roman"/>
                <w:sz w:val="28"/>
                <w:szCs w:val="28"/>
                <w:lang w:eastAsia="ru-RU"/>
              </w:rPr>
              <w:t>Пошта индексі:</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67BE039A" w14:textId="77777777" w:rsidR="00EE3F40" w:rsidRPr="00EC03C1" w:rsidRDefault="00EE3F40" w:rsidP="00B22FF1">
            <w:pPr>
              <w:spacing w:after="0" w:line="240" w:lineRule="auto"/>
              <w:ind w:left="-2" w:hanging="2"/>
              <w:jc w:val="both"/>
              <w:rPr>
                <w:rFonts w:ascii="Times New Roman" w:eastAsia="Times New Roman" w:hAnsi="Times New Roman" w:cs="Times New Roman"/>
                <w:sz w:val="28"/>
                <w:szCs w:val="28"/>
                <w:lang w:eastAsia="ru-RU"/>
              </w:rPr>
            </w:pPr>
            <w:r w:rsidRPr="00EC03C1">
              <w:rPr>
                <w:rFonts w:ascii="Times New Roman" w:eastAsia="Times New Roman" w:hAnsi="Times New Roman" w:cs="Times New Roman"/>
                <w:sz w:val="28"/>
                <w:szCs w:val="28"/>
                <w:lang w:eastAsia="ru-RU"/>
              </w:rPr>
              <w:t> </w:t>
            </w:r>
          </w:p>
        </w:tc>
      </w:tr>
      <w:tr w:rsidR="00EE3F40" w:rsidRPr="00EC03C1" w14:paraId="597985C0" w14:textId="77777777" w:rsidTr="00B22FF1">
        <w:trPr>
          <w:trHeight w:val="66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4A6DAF69" w14:textId="77777777" w:rsidR="00EE3F40" w:rsidRPr="00EC03C1" w:rsidRDefault="00EE3F40" w:rsidP="00B22FF1">
            <w:pPr>
              <w:spacing w:after="0" w:line="240" w:lineRule="auto"/>
              <w:ind w:left="-2" w:hanging="2"/>
              <w:jc w:val="both"/>
              <w:rPr>
                <w:rFonts w:ascii="Times New Roman" w:eastAsia="Times New Roman" w:hAnsi="Times New Roman" w:cs="Times New Roman"/>
                <w:sz w:val="28"/>
                <w:szCs w:val="28"/>
                <w:lang w:eastAsia="ru-RU"/>
              </w:rPr>
            </w:pPr>
            <w:r w:rsidRPr="000A137A">
              <w:rPr>
                <w:rFonts w:ascii="Times New Roman" w:eastAsia="Times New Roman" w:hAnsi="Times New Roman" w:cs="Times New Roman"/>
                <w:sz w:val="28"/>
                <w:szCs w:val="28"/>
                <w:lang w:eastAsia="ru-RU"/>
              </w:rPr>
              <w:t>Байланыс деректері (телефондар, ЗТ МДҚ-дан бар болса)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6CEF1ECA" w14:textId="77777777" w:rsidR="00EE3F40" w:rsidRPr="00EC03C1" w:rsidRDefault="00EE3F40" w:rsidP="00B22FF1">
            <w:pPr>
              <w:spacing w:after="0" w:line="240" w:lineRule="auto"/>
              <w:ind w:left="-2" w:hanging="2"/>
              <w:jc w:val="both"/>
              <w:rPr>
                <w:rFonts w:ascii="Times New Roman" w:eastAsia="Times New Roman" w:hAnsi="Times New Roman" w:cs="Times New Roman"/>
                <w:sz w:val="28"/>
                <w:szCs w:val="28"/>
                <w:lang w:eastAsia="ru-RU"/>
              </w:rPr>
            </w:pPr>
            <w:r w:rsidRPr="00EC03C1">
              <w:rPr>
                <w:rFonts w:ascii="Times New Roman" w:eastAsia="Times New Roman" w:hAnsi="Times New Roman" w:cs="Times New Roman"/>
                <w:sz w:val="28"/>
                <w:szCs w:val="28"/>
                <w:lang w:eastAsia="ru-RU"/>
              </w:rPr>
              <w:t xml:space="preserve">Тел.                         </w:t>
            </w:r>
            <w:r w:rsidRPr="00EC03C1">
              <w:rPr>
                <w:rFonts w:ascii="Times New Roman" w:eastAsia="Times New Roman" w:hAnsi="Times New Roman" w:cs="Times New Roman"/>
                <w:sz w:val="28"/>
                <w:szCs w:val="28"/>
                <w:lang w:eastAsia="ru-RU"/>
              </w:rPr>
              <w:tab/>
            </w:r>
          </w:p>
          <w:p w14:paraId="2C7D2ECF" w14:textId="77777777" w:rsidR="00EE3F40" w:rsidRPr="00EC03C1" w:rsidRDefault="00EE3F40" w:rsidP="00B22FF1">
            <w:pPr>
              <w:spacing w:after="0" w:line="240" w:lineRule="auto"/>
              <w:ind w:left="-2" w:hanging="2"/>
              <w:jc w:val="both"/>
              <w:rPr>
                <w:rFonts w:ascii="Times New Roman" w:eastAsia="Times New Roman" w:hAnsi="Times New Roman" w:cs="Times New Roman"/>
                <w:sz w:val="28"/>
                <w:szCs w:val="28"/>
                <w:lang w:eastAsia="ru-RU"/>
              </w:rPr>
            </w:pPr>
            <w:r w:rsidRPr="00EC03C1">
              <w:rPr>
                <w:rFonts w:ascii="Times New Roman" w:eastAsia="Times New Roman" w:hAnsi="Times New Roman" w:cs="Times New Roman"/>
                <w:sz w:val="28"/>
                <w:szCs w:val="28"/>
                <w:lang w:eastAsia="ru-RU"/>
              </w:rPr>
              <w:t>Факс:</w:t>
            </w:r>
          </w:p>
        </w:tc>
      </w:tr>
      <w:tr w:rsidR="00EE3F40" w:rsidRPr="00EC03C1" w14:paraId="406B0B6E" w14:textId="77777777" w:rsidTr="00B22FF1">
        <w:trPr>
          <w:trHeight w:val="21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260D0CB0" w14:textId="77777777" w:rsidR="00EE3F40" w:rsidRPr="00EC03C1" w:rsidRDefault="00EE3F40" w:rsidP="00B22FF1">
            <w:pPr>
              <w:spacing w:after="0" w:line="240" w:lineRule="auto"/>
              <w:ind w:left="-2" w:hanging="2"/>
              <w:jc w:val="both"/>
              <w:rPr>
                <w:rFonts w:ascii="Times New Roman" w:eastAsia="Times New Roman" w:hAnsi="Times New Roman" w:cs="Times New Roman"/>
                <w:sz w:val="28"/>
                <w:szCs w:val="28"/>
                <w:lang w:eastAsia="ru-RU"/>
              </w:rPr>
            </w:pPr>
            <w:r w:rsidRPr="000A137A">
              <w:rPr>
                <w:rFonts w:ascii="Times New Roman" w:eastAsia="Times New Roman" w:hAnsi="Times New Roman" w:cs="Times New Roman"/>
                <w:sz w:val="28"/>
                <w:szCs w:val="28"/>
                <w:lang w:eastAsia="ru-RU"/>
              </w:rPr>
              <w:t>E-mail (бар болса ЗТ МДҚ-дан):</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5DAC9207" w14:textId="77777777" w:rsidR="00EE3F40" w:rsidRPr="00EC03C1" w:rsidRDefault="00EE3F40" w:rsidP="00B22FF1">
            <w:pPr>
              <w:spacing w:after="0" w:line="240" w:lineRule="auto"/>
              <w:ind w:left="-2" w:hanging="2"/>
              <w:jc w:val="both"/>
              <w:rPr>
                <w:rFonts w:ascii="Times New Roman" w:eastAsia="Times New Roman" w:hAnsi="Times New Roman" w:cs="Times New Roman"/>
                <w:sz w:val="28"/>
                <w:szCs w:val="28"/>
                <w:lang w:eastAsia="ru-RU"/>
              </w:rPr>
            </w:pPr>
            <w:r w:rsidRPr="00EC03C1">
              <w:rPr>
                <w:rFonts w:ascii="Times New Roman" w:eastAsia="Times New Roman" w:hAnsi="Times New Roman" w:cs="Times New Roman"/>
                <w:sz w:val="28"/>
                <w:szCs w:val="28"/>
                <w:lang w:eastAsia="ru-RU"/>
              </w:rPr>
              <w:t> </w:t>
            </w:r>
          </w:p>
        </w:tc>
      </w:tr>
      <w:tr w:rsidR="00EE3F40" w:rsidRPr="00EC03C1" w14:paraId="037396B8" w14:textId="77777777" w:rsidTr="00B22FF1">
        <w:trPr>
          <w:trHeight w:val="21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14:paraId="65A26296" w14:textId="77777777" w:rsidR="00EE3F40" w:rsidRPr="00EC03C1" w:rsidRDefault="00EE3F40" w:rsidP="00B22FF1">
            <w:pPr>
              <w:spacing w:after="0" w:line="240" w:lineRule="auto"/>
              <w:ind w:left="-2" w:hanging="2"/>
              <w:jc w:val="both"/>
              <w:rPr>
                <w:rFonts w:ascii="Times New Roman" w:eastAsia="Times New Roman" w:hAnsi="Times New Roman" w:cs="Times New Roman"/>
                <w:sz w:val="28"/>
                <w:szCs w:val="28"/>
                <w:lang w:eastAsia="ru-RU"/>
              </w:rPr>
            </w:pPr>
            <w:r w:rsidRPr="000A137A">
              <w:rPr>
                <w:rFonts w:ascii="Times New Roman" w:eastAsia="Times New Roman" w:hAnsi="Times New Roman" w:cs="Times New Roman"/>
                <w:sz w:val="28"/>
                <w:szCs w:val="28"/>
                <w:lang w:eastAsia="ru-RU"/>
              </w:rPr>
              <w:t>Интернет-ресурс/ресми сайт (бар болса)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14:paraId="21ACF65A" w14:textId="77777777" w:rsidR="00EE3F40" w:rsidRPr="00EC03C1" w:rsidRDefault="00EE3F40" w:rsidP="00B22FF1">
            <w:pPr>
              <w:spacing w:after="0" w:line="240" w:lineRule="auto"/>
              <w:ind w:left="-2" w:hanging="2"/>
              <w:jc w:val="both"/>
              <w:rPr>
                <w:rFonts w:ascii="Times New Roman" w:eastAsia="Times New Roman" w:hAnsi="Times New Roman" w:cs="Times New Roman"/>
                <w:sz w:val="28"/>
                <w:szCs w:val="28"/>
                <w:lang w:eastAsia="ru-RU"/>
              </w:rPr>
            </w:pPr>
          </w:p>
        </w:tc>
      </w:tr>
      <w:tr w:rsidR="00EE3F40" w:rsidRPr="00EC03C1" w14:paraId="64C11993" w14:textId="77777777" w:rsidTr="00B22FF1">
        <w:trPr>
          <w:trHeight w:val="21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0469B0EB" w14:textId="77777777" w:rsidR="00EE3F40" w:rsidRPr="00EC03C1" w:rsidRDefault="00EE3F40" w:rsidP="00B22FF1">
            <w:pPr>
              <w:spacing w:after="0" w:line="240" w:lineRule="auto"/>
              <w:ind w:left="-2" w:hanging="2"/>
              <w:jc w:val="both"/>
              <w:rPr>
                <w:rFonts w:ascii="Times New Roman" w:eastAsia="Times New Roman" w:hAnsi="Times New Roman" w:cs="Times New Roman"/>
                <w:sz w:val="28"/>
                <w:szCs w:val="28"/>
                <w:lang w:eastAsia="ru-RU"/>
              </w:rPr>
            </w:pPr>
            <w:r w:rsidRPr="00EC03C1">
              <w:rPr>
                <w:rFonts w:ascii="Times New Roman" w:eastAsia="Times New Roman" w:hAnsi="Times New Roman" w:cs="Times New Roman"/>
                <w:sz w:val="28"/>
                <w:szCs w:val="28"/>
                <w:lang w:eastAsia="ru-RU"/>
              </w:rPr>
              <w:t>Б</w:t>
            </w:r>
            <w:r>
              <w:rPr>
                <w:rFonts w:ascii="Times New Roman" w:eastAsia="Times New Roman" w:hAnsi="Times New Roman" w:cs="Times New Roman"/>
                <w:sz w:val="28"/>
                <w:szCs w:val="28"/>
                <w:lang w:val="kk-KZ" w:eastAsia="ru-RU"/>
              </w:rPr>
              <w:t>С</w:t>
            </w:r>
            <w:r w:rsidRPr="00EC03C1">
              <w:rPr>
                <w:rFonts w:ascii="Times New Roman" w:eastAsia="Times New Roman" w:hAnsi="Times New Roman" w:cs="Times New Roman"/>
                <w:sz w:val="28"/>
                <w:szCs w:val="28"/>
                <w:lang w:eastAsia="ru-RU"/>
              </w:rPr>
              <w:t>Н</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65B4D0F4" w14:textId="77777777" w:rsidR="00EE3F40" w:rsidRPr="00EC03C1" w:rsidRDefault="00EE3F40" w:rsidP="00B22FF1">
            <w:pPr>
              <w:spacing w:after="0" w:line="240" w:lineRule="auto"/>
              <w:ind w:left="-2" w:hanging="2"/>
              <w:jc w:val="both"/>
              <w:rPr>
                <w:rFonts w:ascii="Times New Roman" w:eastAsia="Times New Roman" w:hAnsi="Times New Roman" w:cs="Times New Roman"/>
                <w:sz w:val="28"/>
                <w:szCs w:val="28"/>
                <w:lang w:eastAsia="ru-RU"/>
              </w:rPr>
            </w:pPr>
            <w:r w:rsidRPr="00EC03C1">
              <w:rPr>
                <w:rFonts w:ascii="Times New Roman" w:eastAsia="Times New Roman" w:hAnsi="Times New Roman" w:cs="Times New Roman"/>
                <w:sz w:val="28"/>
                <w:szCs w:val="28"/>
                <w:lang w:eastAsia="ru-RU"/>
              </w:rPr>
              <w:t> </w:t>
            </w:r>
          </w:p>
        </w:tc>
      </w:tr>
      <w:tr w:rsidR="00EE3F40" w:rsidRPr="00EC03C1" w14:paraId="21B93C27" w14:textId="77777777" w:rsidTr="00B22FF1">
        <w:trPr>
          <w:trHeight w:val="21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5EFEFCAF" w14:textId="77777777" w:rsidR="00EE3F40" w:rsidRPr="00EC03C1" w:rsidRDefault="00EE3F40" w:rsidP="00B22FF1">
            <w:pPr>
              <w:spacing w:after="0" w:line="240" w:lineRule="auto"/>
              <w:ind w:left="-2" w:hanging="2"/>
              <w:jc w:val="both"/>
              <w:rPr>
                <w:rFonts w:ascii="Times New Roman" w:eastAsia="Times New Roman" w:hAnsi="Times New Roman" w:cs="Times New Roman"/>
                <w:sz w:val="28"/>
                <w:szCs w:val="28"/>
                <w:lang w:eastAsia="ru-RU"/>
              </w:rPr>
            </w:pPr>
            <w:r w:rsidRPr="000A137A">
              <w:rPr>
                <w:rFonts w:ascii="Times New Roman" w:eastAsia="Times New Roman" w:hAnsi="Times New Roman" w:cs="Times New Roman"/>
                <w:sz w:val="28"/>
                <w:szCs w:val="28"/>
                <w:lang w:eastAsia="ru-RU"/>
              </w:rPr>
              <w:t>IBAN есеп шоты</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7730AF12" w14:textId="77777777" w:rsidR="00EE3F40" w:rsidRPr="00EC03C1" w:rsidRDefault="00EE3F40" w:rsidP="00B22FF1">
            <w:pPr>
              <w:spacing w:after="0" w:line="240" w:lineRule="auto"/>
              <w:ind w:left="-2" w:hanging="2"/>
              <w:jc w:val="both"/>
              <w:rPr>
                <w:rFonts w:ascii="Times New Roman" w:eastAsia="Times New Roman" w:hAnsi="Times New Roman" w:cs="Times New Roman"/>
                <w:sz w:val="28"/>
                <w:szCs w:val="28"/>
                <w:lang w:eastAsia="ru-RU"/>
              </w:rPr>
            </w:pPr>
            <w:r w:rsidRPr="00EC03C1">
              <w:rPr>
                <w:rFonts w:ascii="Times New Roman" w:eastAsia="Times New Roman" w:hAnsi="Times New Roman" w:cs="Times New Roman"/>
                <w:sz w:val="28"/>
                <w:szCs w:val="28"/>
                <w:lang w:eastAsia="ru-RU"/>
              </w:rPr>
              <w:t> </w:t>
            </w:r>
          </w:p>
        </w:tc>
      </w:tr>
      <w:tr w:rsidR="00EE3F40" w:rsidRPr="00EC03C1" w14:paraId="6900583F" w14:textId="77777777" w:rsidTr="00B22FF1">
        <w:trPr>
          <w:trHeight w:val="21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5A456C53" w14:textId="77777777" w:rsidR="00EE3F40" w:rsidRPr="00EC03C1" w:rsidRDefault="00EE3F40" w:rsidP="00B22FF1">
            <w:pPr>
              <w:spacing w:after="0" w:line="240" w:lineRule="auto"/>
              <w:ind w:left="-2" w:hanging="2"/>
              <w:jc w:val="both"/>
              <w:rPr>
                <w:rFonts w:ascii="Times New Roman" w:eastAsia="Times New Roman" w:hAnsi="Times New Roman" w:cs="Times New Roman"/>
                <w:sz w:val="28"/>
                <w:szCs w:val="28"/>
                <w:lang w:eastAsia="ru-RU"/>
              </w:rPr>
            </w:pPr>
            <w:r w:rsidRPr="000A137A">
              <w:rPr>
                <w:rFonts w:ascii="Times New Roman" w:eastAsia="Times New Roman" w:hAnsi="Times New Roman" w:cs="Times New Roman"/>
                <w:sz w:val="28"/>
                <w:szCs w:val="28"/>
                <w:lang w:eastAsia="ru-RU"/>
              </w:rPr>
              <w:t>Банк ұйымының БСК</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345982EC" w14:textId="77777777" w:rsidR="00EE3F40" w:rsidRPr="00EC03C1" w:rsidRDefault="00EE3F40" w:rsidP="00B22FF1">
            <w:pPr>
              <w:spacing w:after="0" w:line="240" w:lineRule="auto"/>
              <w:ind w:left="-2" w:hanging="2"/>
              <w:jc w:val="both"/>
              <w:rPr>
                <w:rFonts w:ascii="Times New Roman" w:eastAsia="Times New Roman" w:hAnsi="Times New Roman" w:cs="Times New Roman"/>
                <w:sz w:val="28"/>
                <w:szCs w:val="28"/>
                <w:lang w:eastAsia="ru-RU"/>
              </w:rPr>
            </w:pPr>
            <w:r w:rsidRPr="00EC03C1">
              <w:rPr>
                <w:rFonts w:ascii="Times New Roman" w:eastAsia="Times New Roman" w:hAnsi="Times New Roman" w:cs="Times New Roman"/>
                <w:sz w:val="28"/>
                <w:szCs w:val="28"/>
                <w:lang w:eastAsia="ru-RU"/>
              </w:rPr>
              <w:t> </w:t>
            </w:r>
          </w:p>
        </w:tc>
      </w:tr>
      <w:tr w:rsidR="00EE3F40" w:rsidRPr="00EC03C1" w14:paraId="615166EF" w14:textId="77777777" w:rsidTr="00B22FF1">
        <w:trPr>
          <w:trHeight w:val="21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4D4651C9" w14:textId="77777777" w:rsidR="00EE3F40" w:rsidRPr="00EC03C1" w:rsidRDefault="00EE3F40" w:rsidP="00B22FF1">
            <w:pPr>
              <w:spacing w:after="0" w:line="240" w:lineRule="auto"/>
              <w:ind w:left="-2" w:hanging="2"/>
              <w:jc w:val="both"/>
              <w:rPr>
                <w:rFonts w:ascii="Times New Roman" w:eastAsia="Times New Roman" w:hAnsi="Times New Roman" w:cs="Times New Roman"/>
                <w:sz w:val="28"/>
                <w:szCs w:val="28"/>
                <w:lang w:eastAsia="ru-RU"/>
              </w:rPr>
            </w:pPr>
            <w:r w:rsidRPr="000A137A">
              <w:rPr>
                <w:rFonts w:ascii="Times New Roman" w:eastAsia="Times New Roman" w:hAnsi="Times New Roman" w:cs="Times New Roman"/>
                <w:sz w:val="28"/>
                <w:szCs w:val="28"/>
                <w:lang w:eastAsia="ru-RU"/>
              </w:rPr>
              <w:t>Банктің атауы</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1DBC7140" w14:textId="77777777" w:rsidR="00EE3F40" w:rsidRPr="00EC03C1" w:rsidRDefault="00EE3F40" w:rsidP="00B22FF1">
            <w:pPr>
              <w:spacing w:after="0" w:line="240" w:lineRule="auto"/>
              <w:ind w:left="-2" w:hanging="2"/>
              <w:jc w:val="both"/>
              <w:rPr>
                <w:rFonts w:ascii="Times New Roman" w:eastAsia="Times New Roman" w:hAnsi="Times New Roman" w:cs="Times New Roman"/>
                <w:sz w:val="28"/>
                <w:szCs w:val="28"/>
                <w:lang w:eastAsia="ru-RU"/>
              </w:rPr>
            </w:pPr>
            <w:r w:rsidRPr="00EC03C1">
              <w:rPr>
                <w:rFonts w:ascii="Times New Roman" w:eastAsia="Times New Roman" w:hAnsi="Times New Roman" w:cs="Times New Roman"/>
                <w:sz w:val="28"/>
                <w:szCs w:val="28"/>
                <w:lang w:eastAsia="ru-RU"/>
              </w:rPr>
              <w:t> </w:t>
            </w:r>
          </w:p>
        </w:tc>
      </w:tr>
      <w:tr w:rsidR="00EE3F40" w:rsidRPr="00EC03C1" w14:paraId="6D1EDB64" w14:textId="77777777" w:rsidTr="00B22FF1">
        <w:trPr>
          <w:trHeight w:val="21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0AE6D1FE" w14:textId="77777777" w:rsidR="00EE3F40" w:rsidRPr="000A137A" w:rsidRDefault="00EE3F40" w:rsidP="00B22FF1">
            <w:pPr>
              <w:spacing w:after="0" w:line="240" w:lineRule="auto"/>
              <w:ind w:left="-2" w:hanging="2"/>
              <w:jc w:val="both"/>
              <w:rPr>
                <w:rFonts w:ascii="Times New Roman" w:eastAsia="Times New Roman" w:hAnsi="Times New Roman" w:cs="Times New Roman"/>
                <w:sz w:val="28"/>
                <w:szCs w:val="28"/>
                <w:lang w:val="kk-KZ" w:eastAsia="ru-RU"/>
              </w:rPr>
            </w:pPr>
            <w:r w:rsidRPr="00EC03C1">
              <w:rPr>
                <w:rFonts w:ascii="Times New Roman" w:eastAsia="Times New Roman" w:hAnsi="Times New Roman" w:cs="Times New Roman"/>
                <w:sz w:val="28"/>
                <w:szCs w:val="28"/>
                <w:lang w:eastAsia="ru-RU"/>
              </w:rPr>
              <w:t>Бе</w:t>
            </w:r>
            <w:r>
              <w:rPr>
                <w:rFonts w:ascii="Times New Roman" w:eastAsia="Times New Roman" w:hAnsi="Times New Roman" w:cs="Times New Roman"/>
                <w:sz w:val="28"/>
                <w:szCs w:val="28"/>
                <w:lang w:val="kk-KZ" w:eastAsia="ru-RU"/>
              </w:rPr>
              <w:t>К</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5412B7B7" w14:textId="77777777" w:rsidR="00EE3F40" w:rsidRPr="00EC03C1" w:rsidRDefault="00EE3F40" w:rsidP="00B22FF1">
            <w:pPr>
              <w:spacing w:after="0" w:line="240" w:lineRule="auto"/>
              <w:ind w:left="-2" w:hanging="2"/>
              <w:jc w:val="both"/>
              <w:rPr>
                <w:rFonts w:ascii="Times New Roman" w:eastAsia="Times New Roman" w:hAnsi="Times New Roman" w:cs="Times New Roman"/>
                <w:sz w:val="28"/>
                <w:szCs w:val="28"/>
                <w:lang w:eastAsia="ru-RU"/>
              </w:rPr>
            </w:pPr>
            <w:r w:rsidRPr="00EC03C1">
              <w:rPr>
                <w:rFonts w:ascii="Times New Roman" w:eastAsia="Times New Roman" w:hAnsi="Times New Roman" w:cs="Times New Roman"/>
                <w:sz w:val="28"/>
                <w:szCs w:val="28"/>
                <w:lang w:eastAsia="ru-RU"/>
              </w:rPr>
              <w:t> </w:t>
            </w:r>
          </w:p>
        </w:tc>
      </w:tr>
      <w:tr w:rsidR="00EE3F40" w:rsidRPr="00EC03C1" w14:paraId="78A9B8FB" w14:textId="77777777" w:rsidTr="00B22FF1">
        <w:trPr>
          <w:trHeight w:val="87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53D38B74" w14:textId="77777777" w:rsidR="00EE3F40" w:rsidRPr="000A137A" w:rsidRDefault="00EE3F40" w:rsidP="00B22FF1">
            <w:pPr>
              <w:spacing w:after="0" w:line="240" w:lineRule="auto"/>
              <w:ind w:left="-2" w:hanging="2"/>
              <w:jc w:val="both"/>
              <w:rPr>
                <w:rFonts w:ascii="Times New Roman" w:eastAsia="Times New Roman" w:hAnsi="Times New Roman" w:cs="Times New Roman"/>
                <w:sz w:val="28"/>
                <w:szCs w:val="28"/>
                <w:lang w:eastAsia="ru-RU"/>
              </w:rPr>
            </w:pPr>
            <w:r w:rsidRPr="000A137A">
              <w:rPr>
                <w:rFonts w:ascii="Times New Roman" w:eastAsia="Times New Roman" w:hAnsi="Times New Roman" w:cs="Times New Roman"/>
                <w:sz w:val="28"/>
                <w:szCs w:val="28"/>
                <w:lang w:eastAsia="ru-RU"/>
              </w:rPr>
              <w:t>ҚҚС бойынша есепке қою туралы куәлік</w:t>
            </w:r>
          </w:p>
          <w:p w14:paraId="7599D25B" w14:textId="77777777" w:rsidR="00EE3F40" w:rsidRPr="00EC03C1" w:rsidRDefault="00EE3F40" w:rsidP="00B22FF1">
            <w:pPr>
              <w:spacing w:after="0" w:line="240" w:lineRule="auto"/>
              <w:ind w:left="-2" w:hanging="2"/>
              <w:jc w:val="both"/>
              <w:rPr>
                <w:rFonts w:ascii="Times New Roman" w:eastAsia="Times New Roman" w:hAnsi="Times New Roman" w:cs="Times New Roman"/>
                <w:sz w:val="28"/>
                <w:szCs w:val="28"/>
                <w:lang w:eastAsia="ru-RU"/>
              </w:rPr>
            </w:pPr>
            <w:r w:rsidRPr="000A137A">
              <w:rPr>
                <w:rFonts w:ascii="Times New Roman" w:eastAsia="Times New Roman" w:hAnsi="Times New Roman" w:cs="Times New Roman"/>
                <w:sz w:val="28"/>
                <w:szCs w:val="28"/>
                <w:lang w:eastAsia="ru-RU"/>
              </w:rPr>
              <w:t>(сериясы, нөмірі, күні)</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2927D882" w14:textId="77777777" w:rsidR="00EE3F40" w:rsidRPr="00EC03C1" w:rsidRDefault="00EE3F40" w:rsidP="00B22FF1">
            <w:pPr>
              <w:spacing w:after="0" w:line="240" w:lineRule="auto"/>
              <w:ind w:left="-2" w:hanging="2"/>
              <w:jc w:val="both"/>
              <w:rPr>
                <w:rFonts w:ascii="Times New Roman" w:eastAsia="Times New Roman" w:hAnsi="Times New Roman" w:cs="Times New Roman"/>
                <w:sz w:val="28"/>
                <w:szCs w:val="28"/>
                <w:lang w:eastAsia="ru-RU"/>
              </w:rPr>
            </w:pPr>
            <w:r w:rsidRPr="00EC03C1">
              <w:rPr>
                <w:rFonts w:ascii="Times New Roman" w:eastAsia="Times New Roman" w:hAnsi="Times New Roman" w:cs="Times New Roman"/>
                <w:sz w:val="28"/>
                <w:szCs w:val="28"/>
                <w:lang w:eastAsia="ru-RU"/>
              </w:rPr>
              <w:t> </w:t>
            </w:r>
          </w:p>
        </w:tc>
      </w:tr>
      <w:tr w:rsidR="00EE3F40" w:rsidRPr="00EC03C1" w14:paraId="36D84E55" w14:textId="77777777" w:rsidTr="00B22FF1">
        <w:trPr>
          <w:trHeight w:val="87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14:paraId="222A7982" w14:textId="77777777" w:rsidR="00EE3F40" w:rsidRPr="00EC03C1" w:rsidRDefault="00EE3F40" w:rsidP="00B22FF1">
            <w:pPr>
              <w:spacing w:after="0" w:line="240" w:lineRule="auto"/>
              <w:ind w:left="-2" w:hanging="2"/>
              <w:jc w:val="both"/>
              <w:rPr>
                <w:rFonts w:ascii="Times New Roman" w:eastAsia="Times New Roman" w:hAnsi="Times New Roman" w:cs="Times New Roman"/>
                <w:sz w:val="28"/>
                <w:szCs w:val="28"/>
                <w:lang w:eastAsia="ru-RU"/>
              </w:rPr>
            </w:pPr>
            <w:r w:rsidRPr="000A137A">
              <w:rPr>
                <w:rFonts w:ascii="Times New Roman" w:eastAsia="Times New Roman" w:hAnsi="Times New Roman" w:cs="Times New Roman"/>
                <w:sz w:val="28"/>
                <w:szCs w:val="28"/>
                <w:lang w:eastAsia="ru-RU"/>
              </w:rPr>
              <w:t>Қосымша мәліметтер (қажет болған жағдайда)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14:paraId="528441AC" w14:textId="77777777" w:rsidR="00EE3F40" w:rsidRPr="00EC03C1" w:rsidRDefault="00EE3F40" w:rsidP="00B22FF1">
            <w:pPr>
              <w:spacing w:after="0" w:line="240" w:lineRule="auto"/>
              <w:ind w:left="-2" w:hanging="2"/>
              <w:jc w:val="both"/>
              <w:rPr>
                <w:rFonts w:ascii="Times New Roman" w:eastAsia="Times New Roman" w:hAnsi="Times New Roman" w:cs="Times New Roman"/>
                <w:sz w:val="28"/>
                <w:szCs w:val="28"/>
                <w:lang w:eastAsia="ru-RU"/>
              </w:rPr>
            </w:pPr>
          </w:p>
        </w:tc>
      </w:tr>
    </w:tbl>
    <w:p w14:paraId="2341ED78" w14:textId="77777777" w:rsidR="00EE3F40" w:rsidRPr="00EC03C1" w:rsidRDefault="00EE3F40" w:rsidP="00EE3F40">
      <w:pPr>
        <w:pStyle w:val="a4"/>
        <w:numPr>
          <w:ilvl w:val="0"/>
          <w:numId w:val="27"/>
        </w:numPr>
        <w:tabs>
          <w:tab w:val="clear" w:pos="720"/>
          <w:tab w:val="left" w:pos="0"/>
          <w:tab w:val="left" w:pos="142"/>
        </w:tabs>
        <w:spacing w:after="0" w:line="240" w:lineRule="auto"/>
        <w:ind w:left="0" w:firstLine="0"/>
        <w:jc w:val="both"/>
        <w:rPr>
          <w:rFonts w:ascii="Times New Roman" w:eastAsia="Times New Roman" w:hAnsi="Times New Roman" w:cs="Times New Roman"/>
          <w:sz w:val="28"/>
          <w:szCs w:val="28"/>
          <w:lang w:eastAsia="ru-RU"/>
        </w:rPr>
      </w:pPr>
      <w:r w:rsidRPr="000A137A">
        <w:rPr>
          <w:rFonts w:ascii="Times New Roman" w:eastAsia="Times New Roman" w:hAnsi="Times New Roman" w:cs="Times New Roman"/>
          <w:sz w:val="28"/>
          <w:szCs w:val="28"/>
          <w:lang w:eastAsia="ru-RU"/>
        </w:rPr>
        <w:t xml:space="preserve">Қатысушы келесі қызметкерлерге пайдаланушы </w:t>
      </w:r>
      <w:proofErr w:type="spellStart"/>
      <w:r w:rsidRPr="000A137A">
        <w:rPr>
          <w:rFonts w:ascii="Times New Roman" w:eastAsia="Times New Roman" w:hAnsi="Times New Roman" w:cs="Times New Roman"/>
          <w:sz w:val="28"/>
          <w:szCs w:val="28"/>
          <w:lang w:eastAsia="ru-RU"/>
        </w:rPr>
        <w:t>рөлімен</w:t>
      </w:r>
      <w:proofErr w:type="spellEnd"/>
      <w:r w:rsidRPr="000A137A">
        <w:rPr>
          <w:rFonts w:ascii="Times New Roman" w:eastAsia="Times New Roman" w:hAnsi="Times New Roman" w:cs="Times New Roman"/>
          <w:sz w:val="28"/>
          <w:szCs w:val="28"/>
          <w:lang w:eastAsia="ru-RU"/>
        </w:rPr>
        <w:t xml:space="preserve"> Антифрод-орталығына кіруге рұқсат беруді сұрайды:</w:t>
      </w:r>
    </w:p>
    <w:tbl>
      <w:tblPr>
        <w:tblStyle w:val="a3"/>
        <w:tblW w:w="0" w:type="auto"/>
        <w:tblLook w:val="04A0" w:firstRow="1" w:lastRow="0" w:firstColumn="1" w:lastColumn="0" w:noHBand="0" w:noVBand="1"/>
      </w:tblPr>
      <w:tblGrid>
        <w:gridCol w:w="2591"/>
        <w:gridCol w:w="2322"/>
        <w:gridCol w:w="2615"/>
        <w:gridCol w:w="2099"/>
      </w:tblGrid>
      <w:tr w:rsidR="00EE3F40" w:rsidRPr="00EC03C1" w14:paraId="5C49D869" w14:textId="77777777" w:rsidTr="00B22FF1">
        <w:tc>
          <w:tcPr>
            <w:tcW w:w="2591" w:type="dxa"/>
          </w:tcPr>
          <w:p w14:paraId="333FDF39" w14:textId="77777777" w:rsidR="00EE3F40" w:rsidRPr="00EC03C1" w:rsidRDefault="00EE3F40" w:rsidP="00B22FF1">
            <w:pPr>
              <w:jc w:val="both"/>
              <w:rPr>
                <w:rFonts w:ascii="Times New Roman" w:hAnsi="Times New Roman" w:cs="Times New Roman"/>
                <w:sz w:val="28"/>
                <w:szCs w:val="28"/>
              </w:rPr>
            </w:pPr>
            <w:r w:rsidRPr="0029430E">
              <w:rPr>
                <w:rFonts w:ascii="Times New Roman" w:hAnsi="Times New Roman" w:cs="Times New Roman"/>
                <w:sz w:val="28"/>
                <w:szCs w:val="28"/>
              </w:rPr>
              <w:t>Лауазымы</w:t>
            </w:r>
          </w:p>
        </w:tc>
        <w:tc>
          <w:tcPr>
            <w:tcW w:w="2322" w:type="dxa"/>
          </w:tcPr>
          <w:p w14:paraId="34636440" w14:textId="77777777" w:rsidR="00EE3F40" w:rsidRPr="00EC03C1" w:rsidRDefault="00EE3F40" w:rsidP="00B22FF1">
            <w:pPr>
              <w:jc w:val="both"/>
              <w:rPr>
                <w:rFonts w:ascii="Times New Roman" w:hAnsi="Times New Roman" w:cs="Times New Roman"/>
                <w:sz w:val="28"/>
                <w:szCs w:val="28"/>
              </w:rPr>
            </w:pPr>
            <w:r w:rsidRPr="0029430E">
              <w:rPr>
                <w:rFonts w:ascii="Times New Roman" w:hAnsi="Times New Roman" w:cs="Times New Roman"/>
                <w:sz w:val="28"/>
                <w:szCs w:val="28"/>
              </w:rPr>
              <w:t>ЖСН</w:t>
            </w:r>
          </w:p>
        </w:tc>
        <w:tc>
          <w:tcPr>
            <w:tcW w:w="2615" w:type="dxa"/>
          </w:tcPr>
          <w:p w14:paraId="6409BD38" w14:textId="77777777" w:rsidR="00EE3F40" w:rsidRPr="0029430E" w:rsidRDefault="00EE3F40" w:rsidP="00B22FF1">
            <w:pPr>
              <w:jc w:val="both"/>
              <w:rPr>
                <w:rFonts w:ascii="Times New Roman" w:hAnsi="Times New Roman" w:cs="Times New Roman"/>
                <w:sz w:val="28"/>
                <w:szCs w:val="28"/>
                <w:lang w:val="kk-KZ"/>
              </w:rPr>
            </w:pPr>
            <w:r>
              <w:rPr>
                <w:rFonts w:ascii="Times New Roman" w:hAnsi="Times New Roman" w:cs="Times New Roman"/>
                <w:sz w:val="28"/>
                <w:szCs w:val="28"/>
                <w:lang w:val="kk-KZ"/>
              </w:rPr>
              <w:t>ТАӘ</w:t>
            </w:r>
          </w:p>
        </w:tc>
        <w:tc>
          <w:tcPr>
            <w:tcW w:w="2099" w:type="dxa"/>
          </w:tcPr>
          <w:p w14:paraId="64AD029B" w14:textId="77777777" w:rsidR="00EE3F40" w:rsidRPr="00EC03C1" w:rsidRDefault="00EE3F40" w:rsidP="00B22FF1">
            <w:pPr>
              <w:jc w:val="both"/>
              <w:rPr>
                <w:rFonts w:ascii="Times New Roman" w:hAnsi="Times New Roman" w:cs="Times New Roman"/>
                <w:sz w:val="28"/>
                <w:szCs w:val="28"/>
              </w:rPr>
            </w:pPr>
            <w:r w:rsidRPr="0029430E">
              <w:rPr>
                <w:rFonts w:ascii="Times New Roman" w:hAnsi="Times New Roman" w:cs="Times New Roman"/>
                <w:sz w:val="28"/>
                <w:szCs w:val="28"/>
              </w:rPr>
              <w:t>Байланыс деректері (</w:t>
            </w:r>
            <w:proofErr w:type="spellStart"/>
            <w:r w:rsidRPr="0029430E">
              <w:rPr>
                <w:rFonts w:ascii="Times New Roman" w:hAnsi="Times New Roman" w:cs="Times New Roman"/>
                <w:sz w:val="28"/>
                <w:szCs w:val="28"/>
              </w:rPr>
              <w:t>email</w:t>
            </w:r>
            <w:proofErr w:type="spellEnd"/>
            <w:r w:rsidRPr="0029430E">
              <w:rPr>
                <w:rFonts w:ascii="Times New Roman" w:hAnsi="Times New Roman" w:cs="Times New Roman"/>
                <w:sz w:val="28"/>
                <w:szCs w:val="28"/>
              </w:rPr>
              <w:t>, телефон)</w:t>
            </w:r>
          </w:p>
        </w:tc>
      </w:tr>
      <w:tr w:rsidR="00EE3F40" w:rsidRPr="00EC03C1" w14:paraId="03A1845F" w14:textId="77777777" w:rsidTr="00B22FF1">
        <w:tc>
          <w:tcPr>
            <w:tcW w:w="2591" w:type="dxa"/>
          </w:tcPr>
          <w:p w14:paraId="180027C3" w14:textId="77777777" w:rsidR="00EE3F40" w:rsidRPr="00EC03C1" w:rsidRDefault="00EE3F40" w:rsidP="00B22FF1">
            <w:pPr>
              <w:jc w:val="both"/>
              <w:rPr>
                <w:rFonts w:ascii="Times New Roman" w:hAnsi="Times New Roman" w:cs="Times New Roman"/>
                <w:sz w:val="28"/>
                <w:szCs w:val="28"/>
              </w:rPr>
            </w:pPr>
          </w:p>
        </w:tc>
        <w:tc>
          <w:tcPr>
            <w:tcW w:w="2322" w:type="dxa"/>
          </w:tcPr>
          <w:p w14:paraId="590221BB" w14:textId="77777777" w:rsidR="00EE3F40" w:rsidRPr="00EC03C1" w:rsidRDefault="00EE3F40" w:rsidP="00B22FF1">
            <w:pPr>
              <w:jc w:val="both"/>
              <w:rPr>
                <w:rFonts w:ascii="Times New Roman" w:hAnsi="Times New Roman" w:cs="Times New Roman"/>
                <w:sz w:val="28"/>
                <w:szCs w:val="28"/>
              </w:rPr>
            </w:pPr>
          </w:p>
        </w:tc>
        <w:tc>
          <w:tcPr>
            <w:tcW w:w="2615" w:type="dxa"/>
          </w:tcPr>
          <w:p w14:paraId="41D4DE1F" w14:textId="77777777" w:rsidR="00EE3F40" w:rsidRPr="00EC03C1" w:rsidRDefault="00EE3F40" w:rsidP="00B22FF1">
            <w:pPr>
              <w:jc w:val="both"/>
              <w:rPr>
                <w:rFonts w:ascii="Times New Roman" w:hAnsi="Times New Roman" w:cs="Times New Roman"/>
                <w:sz w:val="28"/>
                <w:szCs w:val="28"/>
              </w:rPr>
            </w:pPr>
          </w:p>
        </w:tc>
        <w:tc>
          <w:tcPr>
            <w:tcW w:w="2099" w:type="dxa"/>
          </w:tcPr>
          <w:p w14:paraId="1E5A2747" w14:textId="77777777" w:rsidR="00EE3F40" w:rsidRPr="00EC03C1" w:rsidRDefault="00EE3F40" w:rsidP="00B22FF1">
            <w:pPr>
              <w:jc w:val="both"/>
              <w:rPr>
                <w:rFonts w:ascii="Times New Roman" w:hAnsi="Times New Roman" w:cs="Times New Roman"/>
                <w:sz w:val="28"/>
                <w:szCs w:val="28"/>
              </w:rPr>
            </w:pPr>
          </w:p>
        </w:tc>
      </w:tr>
      <w:tr w:rsidR="00EE3F40" w:rsidRPr="00EC03C1" w14:paraId="50A18C43" w14:textId="77777777" w:rsidTr="00B22FF1">
        <w:tc>
          <w:tcPr>
            <w:tcW w:w="2591" w:type="dxa"/>
          </w:tcPr>
          <w:p w14:paraId="665FDF1D" w14:textId="77777777" w:rsidR="00EE3F40" w:rsidRPr="00EC03C1" w:rsidRDefault="00EE3F40" w:rsidP="00B22FF1">
            <w:pPr>
              <w:jc w:val="both"/>
              <w:rPr>
                <w:rFonts w:ascii="Times New Roman" w:hAnsi="Times New Roman" w:cs="Times New Roman"/>
                <w:sz w:val="28"/>
                <w:szCs w:val="28"/>
              </w:rPr>
            </w:pPr>
          </w:p>
        </w:tc>
        <w:tc>
          <w:tcPr>
            <w:tcW w:w="2322" w:type="dxa"/>
          </w:tcPr>
          <w:p w14:paraId="06FF5AFE" w14:textId="77777777" w:rsidR="00EE3F40" w:rsidRPr="00EC03C1" w:rsidRDefault="00EE3F40" w:rsidP="00B22FF1">
            <w:pPr>
              <w:jc w:val="both"/>
              <w:rPr>
                <w:rFonts w:ascii="Times New Roman" w:hAnsi="Times New Roman" w:cs="Times New Roman"/>
                <w:sz w:val="28"/>
                <w:szCs w:val="28"/>
              </w:rPr>
            </w:pPr>
          </w:p>
        </w:tc>
        <w:tc>
          <w:tcPr>
            <w:tcW w:w="2615" w:type="dxa"/>
          </w:tcPr>
          <w:p w14:paraId="0D5274A1" w14:textId="77777777" w:rsidR="00EE3F40" w:rsidRPr="00EC03C1" w:rsidRDefault="00EE3F40" w:rsidP="00B22FF1">
            <w:pPr>
              <w:jc w:val="both"/>
              <w:rPr>
                <w:rFonts w:ascii="Times New Roman" w:hAnsi="Times New Roman" w:cs="Times New Roman"/>
                <w:sz w:val="28"/>
                <w:szCs w:val="28"/>
              </w:rPr>
            </w:pPr>
          </w:p>
        </w:tc>
        <w:tc>
          <w:tcPr>
            <w:tcW w:w="2099" w:type="dxa"/>
          </w:tcPr>
          <w:p w14:paraId="2F50FA5D" w14:textId="77777777" w:rsidR="00EE3F40" w:rsidRPr="00EC03C1" w:rsidRDefault="00EE3F40" w:rsidP="00B22FF1">
            <w:pPr>
              <w:jc w:val="both"/>
              <w:rPr>
                <w:rFonts w:ascii="Times New Roman" w:hAnsi="Times New Roman" w:cs="Times New Roman"/>
                <w:sz w:val="28"/>
                <w:szCs w:val="28"/>
              </w:rPr>
            </w:pPr>
          </w:p>
        </w:tc>
      </w:tr>
    </w:tbl>
    <w:p w14:paraId="608ED54F" w14:textId="77777777" w:rsidR="00EE3F40" w:rsidRDefault="00EE3F40" w:rsidP="00EE3F40">
      <w:pPr>
        <w:pStyle w:val="a4"/>
        <w:tabs>
          <w:tab w:val="left" w:pos="176"/>
        </w:tabs>
        <w:spacing w:after="0" w:line="240" w:lineRule="auto"/>
        <w:ind w:left="0"/>
        <w:jc w:val="center"/>
        <w:rPr>
          <w:rFonts w:ascii="Times New Roman" w:hAnsi="Times New Roman" w:cs="Times New Roman"/>
          <w:b/>
          <w:sz w:val="28"/>
          <w:szCs w:val="28"/>
        </w:rPr>
      </w:pPr>
    </w:p>
    <w:p w14:paraId="629A11E9" w14:textId="77777777" w:rsidR="00EE3F40" w:rsidRDefault="00EE3F40" w:rsidP="00EE3F40">
      <w:pPr>
        <w:pStyle w:val="a4"/>
        <w:tabs>
          <w:tab w:val="left" w:pos="993"/>
        </w:tabs>
        <w:spacing w:after="0" w:line="240" w:lineRule="auto"/>
        <w:ind w:left="709"/>
        <w:jc w:val="both"/>
        <w:rPr>
          <w:rFonts w:ascii="Times New Roman" w:hAnsi="Times New Roman" w:cs="Times New Roman"/>
          <w:bCs/>
          <w:sz w:val="28"/>
          <w:szCs w:val="28"/>
        </w:rPr>
      </w:pPr>
    </w:p>
    <w:p w14:paraId="4BAE0C28" w14:textId="77777777" w:rsidR="00EE3F40" w:rsidRDefault="00EE3F40" w:rsidP="00EE3F40">
      <w:pPr>
        <w:pStyle w:val="ac"/>
        <w:spacing w:before="0" w:beforeAutospacing="0" w:after="0" w:afterAutospacing="0"/>
        <w:ind w:left="-2" w:hanging="2"/>
        <w:jc w:val="both"/>
        <w:rPr>
          <w:bCs/>
          <w:sz w:val="28"/>
          <w:szCs w:val="28"/>
        </w:rPr>
      </w:pPr>
      <w:r>
        <w:rPr>
          <w:bCs/>
          <w:sz w:val="28"/>
          <w:szCs w:val="28"/>
        </w:rPr>
        <w:t xml:space="preserve">6. </w:t>
      </w:r>
      <w:r w:rsidRPr="0029430E">
        <w:rPr>
          <w:bCs/>
          <w:sz w:val="28"/>
          <w:szCs w:val="28"/>
        </w:rPr>
        <w:t>Қатысушы ________________________________________________________</w:t>
      </w:r>
    </w:p>
    <w:p w14:paraId="6F1545AD" w14:textId="77777777" w:rsidR="00EE3F40" w:rsidRDefault="00EE3F40" w:rsidP="00EE3F40">
      <w:pPr>
        <w:pStyle w:val="ac"/>
        <w:spacing w:before="0" w:beforeAutospacing="0" w:after="0" w:afterAutospacing="0"/>
        <w:ind w:left="-2" w:hanging="2"/>
        <w:jc w:val="center"/>
        <w:rPr>
          <w:bCs/>
          <w:sz w:val="28"/>
          <w:szCs w:val="28"/>
        </w:rPr>
      </w:pPr>
      <w:r>
        <w:rPr>
          <w:bCs/>
          <w:sz w:val="28"/>
          <w:szCs w:val="28"/>
        </w:rPr>
        <w:t>(</w:t>
      </w:r>
      <w:r>
        <w:rPr>
          <w:bCs/>
          <w:sz w:val="28"/>
          <w:szCs w:val="28"/>
          <w:lang w:val="kk-KZ"/>
        </w:rPr>
        <w:t>атауы</w:t>
      </w:r>
      <w:r>
        <w:rPr>
          <w:bCs/>
          <w:sz w:val="28"/>
          <w:szCs w:val="28"/>
        </w:rPr>
        <w:t>)</w:t>
      </w:r>
    </w:p>
    <w:p w14:paraId="1E1EF450" w14:textId="77777777" w:rsidR="00EE3F40" w:rsidRDefault="00EE3F40" w:rsidP="00EE3F40">
      <w:pPr>
        <w:pStyle w:val="ac"/>
        <w:spacing w:before="0" w:beforeAutospacing="0" w:after="0" w:afterAutospacing="0"/>
        <w:ind w:left="-2" w:hanging="2"/>
        <w:jc w:val="both"/>
        <w:rPr>
          <w:bCs/>
          <w:sz w:val="28"/>
          <w:szCs w:val="28"/>
        </w:rPr>
      </w:pPr>
      <w:r w:rsidRPr="0029430E">
        <w:rPr>
          <w:bCs/>
          <w:sz w:val="28"/>
          <w:szCs w:val="28"/>
        </w:rPr>
        <w:t>Қатысушы тарапынан уәкілетті тұлғаның Т.А.Ә, және лауазымы</w:t>
      </w:r>
      <w:r>
        <w:rPr>
          <w:bCs/>
          <w:sz w:val="28"/>
          <w:szCs w:val="28"/>
        </w:rPr>
        <w:t xml:space="preserve"> ___________________________________________________________________</w:t>
      </w:r>
      <w:r w:rsidRPr="00EC03C1">
        <w:rPr>
          <w:bCs/>
          <w:sz w:val="28"/>
          <w:szCs w:val="28"/>
        </w:rPr>
        <w:tab/>
      </w:r>
      <w:r w:rsidRPr="00EC03C1">
        <w:rPr>
          <w:bCs/>
          <w:sz w:val="28"/>
          <w:szCs w:val="28"/>
        </w:rPr>
        <w:tab/>
      </w:r>
      <w:r w:rsidRPr="00EC03C1">
        <w:rPr>
          <w:bCs/>
          <w:sz w:val="28"/>
          <w:szCs w:val="28"/>
        </w:rPr>
        <w:tab/>
      </w:r>
      <w:r w:rsidRPr="00EC03C1">
        <w:rPr>
          <w:bCs/>
          <w:sz w:val="28"/>
          <w:szCs w:val="28"/>
        </w:rPr>
        <w:tab/>
      </w:r>
      <w:r>
        <w:rPr>
          <w:bCs/>
          <w:sz w:val="28"/>
          <w:szCs w:val="28"/>
        </w:rPr>
        <w:t xml:space="preserve">                                                                                                            </w:t>
      </w:r>
      <w:proofErr w:type="gramStart"/>
      <w:r>
        <w:rPr>
          <w:bCs/>
          <w:sz w:val="28"/>
          <w:szCs w:val="28"/>
        </w:rPr>
        <w:t xml:space="preserve">  </w:t>
      </w:r>
      <w:r>
        <w:rPr>
          <w:bCs/>
          <w:sz w:val="28"/>
          <w:szCs w:val="28"/>
          <w:lang w:val="kk-KZ"/>
        </w:rPr>
        <w:t xml:space="preserve"> </w:t>
      </w:r>
      <w:r>
        <w:rPr>
          <w:bCs/>
          <w:sz w:val="28"/>
          <w:szCs w:val="28"/>
        </w:rPr>
        <w:t>(</w:t>
      </w:r>
      <w:proofErr w:type="gramEnd"/>
      <w:r w:rsidRPr="0029430E">
        <w:rPr>
          <w:bCs/>
          <w:sz w:val="28"/>
          <w:szCs w:val="28"/>
        </w:rPr>
        <w:t xml:space="preserve">қолы, </w:t>
      </w:r>
      <w:proofErr w:type="spellStart"/>
      <w:r w:rsidRPr="0029430E">
        <w:rPr>
          <w:bCs/>
          <w:sz w:val="28"/>
          <w:szCs w:val="28"/>
        </w:rPr>
        <w:t>мөр</w:t>
      </w:r>
      <w:proofErr w:type="spellEnd"/>
      <w:r>
        <w:rPr>
          <w:bCs/>
          <w:sz w:val="28"/>
          <w:szCs w:val="28"/>
          <w:lang w:val="kk-KZ"/>
        </w:rPr>
        <w:t>і</w:t>
      </w:r>
      <w:r>
        <w:rPr>
          <w:bCs/>
          <w:sz w:val="28"/>
          <w:szCs w:val="28"/>
        </w:rPr>
        <w:t>)</w:t>
      </w:r>
    </w:p>
    <w:p w14:paraId="248F5B49" w14:textId="77777777" w:rsidR="00EE3F40" w:rsidRPr="00146415" w:rsidRDefault="00EE3F40" w:rsidP="00EE3F40">
      <w:pPr>
        <w:pStyle w:val="ac"/>
        <w:spacing w:before="0" w:beforeAutospacing="0" w:after="0" w:afterAutospacing="0"/>
        <w:ind w:left="-2" w:hanging="2"/>
        <w:jc w:val="both"/>
        <w:rPr>
          <w:bCs/>
          <w:sz w:val="28"/>
          <w:szCs w:val="28"/>
        </w:rPr>
      </w:pPr>
    </w:p>
    <w:p w14:paraId="286C63C9" w14:textId="2AADB82B" w:rsidR="005F6344" w:rsidRPr="00006347" w:rsidRDefault="00EE3F40" w:rsidP="00EE3F40">
      <w:pPr>
        <w:tabs>
          <w:tab w:val="left" w:pos="993"/>
        </w:tabs>
        <w:spacing w:after="0" w:line="240" w:lineRule="auto"/>
        <w:jc w:val="both"/>
        <w:rPr>
          <w:rFonts w:ascii="Times New Roman" w:hAnsi="Times New Roman" w:cs="Times New Roman"/>
          <w:bCs/>
          <w:sz w:val="28"/>
          <w:szCs w:val="28"/>
        </w:rPr>
      </w:pPr>
      <w:r w:rsidRPr="0029430E">
        <w:rPr>
          <w:rFonts w:ascii="Times New Roman" w:hAnsi="Times New Roman" w:cs="Times New Roman"/>
          <w:bCs/>
          <w:sz w:val="28"/>
          <w:szCs w:val="28"/>
        </w:rPr>
        <w:t>Қатысушының Өтінішке қол қойған күні: «___» ___________________ 20 ____</w:t>
      </w:r>
      <w:r>
        <w:rPr>
          <w:rFonts w:ascii="Times New Roman" w:hAnsi="Times New Roman" w:cs="Times New Roman"/>
          <w:bCs/>
          <w:sz w:val="28"/>
          <w:szCs w:val="28"/>
          <w:lang w:val="kk-KZ"/>
        </w:rPr>
        <w:t>ж</w:t>
      </w:r>
      <w:r w:rsidRPr="0029430E">
        <w:rPr>
          <w:rFonts w:ascii="Times New Roman" w:hAnsi="Times New Roman" w:cs="Times New Roman"/>
          <w:bCs/>
          <w:sz w:val="28"/>
          <w:szCs w:val="28"/>
        </w:rPr>
        <w:t>.</w:t>
      </w:r>
    </w:p>
    <w:p w14:paraId="613CCB4B" w14:textId="77777777" w:rsidR="005F6344" w:rsidRDefault="005F6344" w:rsidP="005F6344">
      <w:pPr>
        <w:pStyle w:val="a4"/>
        <w:tabs>
          <w:tab w:val="left" w:pos="993"/>
        </w:tabs>
        <w:spacing w:after="0" w:line="240" w:lineRule="auto"/>
        <w:ind w:left="709"/>
        <w:jc w:val="both"/>
        <w:rPr>
          <w:rFonts w:ascii="Times New Roman" w:hAnsi="Times New Roman" w:cs="Times New Roman"/>
          <w:bCs/>
          <w:sz w:val="28"/>
          <w:szCs w:val="28"/>
        </w:rPr>
      </w:pPr>
    </w:p>
    <w:p w14:paraId="33B4EF17" w14:textId="77777777" w:rsidR="00EE3F40" w:rsidRPr="00EC03C1" w:rsidRDefault="00EE3F40" w:rsidP="00EE3F40">
      <w:pPr>
        <w:shd w:val="clear" w:color="auto" w:fill="FFFFFF"/>
        <w:spacing w:after="0" w:line="240" w:lineRule="auto"/>
        <w:jc w:val="right"/>
        <w:rPr>
          <w:rFonts w:ascii="Times New Roman" w:hAnsi="Times New Roman" w:cs="Times New Roman"/>
          <w:sz w:val="28"/>
          <w:szCs w:val="28"/>
        </w:rPr>
      </w:pPr>
      <w:r w:rsidRPr="00FB4617">
        <w:rPr>
          <w:rFonts w:ascii="Times New Roman" w:hAnsi="Times New Roman" w:cs="Times New Roman"/>
          <w:sz w:val="28"/>
          <w:szCs w:val="28"/>
          <w:lang w:val="kk-KZ"/>
        </w:rPr>
        <w:lastRenderedPageBreak/>
        <w:t>«</w:t>
      </w:r>
      <w:r w:rsidRPr="00FB4617">
        <w:rPr>
          <w:rFonts w:ascii="Times New Roman" w:hAnsi="Times New Roman" w:cs="Times New Roman"/>
          <w:sz w:val="28"/>
          <w:szCs w:val="28"/>
        </w:rPr>
        <w:t>Қазақстан Республикасы Ұлттық Банкінің Ұлттық төлем корпорациясы</w:t>
      </w:r>
      <w:r w:rsidRPr="00FB4617">
        <w:rPr>
          <w:rFonts w:ascii="Times New Roman" w:hAnsi="Times New Roman" w:cs="Times New Roman"/>
          <w:sz w:val="28"/>
          <w:szCs w:val="28"/>
          <w:lang w:val="kk-KZ"/>
        </w:rPr>
        <w:t>»</w:t>
      </w:r>
      <w:r w:rsidRPr="00FB4617">
        <w:rPr>
          <w:rFonts w:ascii="Times New Roman" w:hAnsi="Times New Roman" w:cs="Times New Roman"/>
          <w:sz w:val="28"/>
          <w:szCs w:val="28"/>
        </w:rPr>
        <w:t xml:space="preserve"> акционерлік қоғамының </w:t>
      </w:r>
      <w:r w:rsidRPr="00FB4617">
        <w:rPr>
          <w:rFonts w:ascii="Times New Roman" w:hAnsi="Times New Roman" w:cs="Times New Roman"/>
          <w:sz w:val="28"/>
          <w:szCs w:val="28"/>
          <w:lang w:val="kk-KZ"/>
        </w:rPr>
        <w:t>«</w:t>
      </w:r>
      <w:r w:rsidRPr="00FB4617">
        <w:rPr>
          <w:rFonts w:ascii="Times New Roman" w:hAnsi="Times New Roman" w:cs="Times New Roman"/>
          <w:sz w:val="28"/>
          <w:szCs w:val="28"/>
        </w:rPr>
        <w:t xml:space="preserve">Алаяқтық белгілері бар төлем транзакциялары бойынша деректермен алмасу орталығының (Антифрод-орталық) жұмыс істеу қағидаларына </w:t>
      </w:r>
      <w:r>
        <w:rPr>
          <w:rFonts w:ascii="Times New Roman" w:hAnsi="Times New Roman" w:cs="Times New Roman"/>
          <w:sz w:val="28"/>
          <w:szCs w:val="28"/>
          <w:lang w:val="kk-KZ"/>
        </w:rPr>
        <w:t>2</w:t>
      </w:r>
      <w:r w:rsidRPr="00FB4617">
        <w:rPr>
          <w:rFonts w:ascii="Times New Roman" w:hAnsi="Times New Roman" w:cs="Times New Roman"/>
          <w:sz w:val="28"/>
          <w:szCs w:val="28"/>
        </w:rPr>
        <w:t>-қосымша</w:t>
      </w:r>
    </w:p>
    <w:p w14:paraId="3F451228" w14:textId="77777777" w:rsidR="00EE3F40" w:rsidRPr="00EC03C1" w:rsidRDefault="00EE3F40" w:rsidP="00EE3F40">
      <w:pPr>
        <w:pStyle w:val="ac"/>
        <w:spacing w:before="0" w:beforeAutospacing="0" w:after="0" w:afterAutospacing="0"/>
        <w:ind w:left="-2" w:hanging="2"/>
        <w:jc w:val="center"/>
        <w:rPr>
          <w:sz w:val="28"/>
          <w:szCs w:val="28"/>
        </w:rPr>
      </w:pPr>
      <w:r w:rsidRPr="007778EE">
        <w:rPr>
          <w:sz w:val="28"/>
          <w:szCs w:val="28"/>
        </w:rPr>
        <w:t> </w:t>
      </w:r>
    </w:p>
    <w:p w14:paraId="57D66956" w14:textId="77777777" w:rsidR="00EE3F40" w:rsidRPr="00EC03C1" w:rsidRDefault="00EE3F40" w:rsidP="00EE3F40">
      <w:pPr>
        <w:pStyle w:val="ac"/>
        <w:spacing w:before="0" w:beforeAutospacing="0" w:after="0" w:afterAutospacing="0"/>
        <w:ind w:left="-2" w:hanging="2"/>
        <w:jc w:val="center"/>
        <w:rPr>
          <w:b/>
          <w:sz w:val="28"/>
          <w:szCs w:val="28"/>
        </w:rPr>
      </w:pPr>
      <w:r w:rsidRPr="00FB4617">
        <w:rPr>
          <w:b/>
          <w:sz w:val="28"/>
          <w:szCs w:val="28"/>
        </w:rPr>
        <w:t>«Алаяқтық белгілері бар төлем транзакциялары бойынша деректермен алмасу орталығына» (Антифрод-орталық) қосылуға өтінім</w:t>
      </w:r>
    </w:p>
    <w:p w14:paraId="5793FC28" w14:textId="77777777" w:rsidR="00EE3F40" w:rsidRPr="00EC03C1" w:rsidRDefault="00EE3F40" w:rsidP="00EE3F40">
      <w:pPr>
        <w:pStyle w:val="ac"/>
        <w:spacing w:before="0" w:beforeAutospacing="0" w:after="0" w:afterAutospacing="0"/>
        <w:ind w:left="-2" w:hanging="2"/>
        <w:jc w:val="both"/>
        <w:rPr>
          <w:sz w:val="28"/>
          <w:szCs w:val="28"/>
        </w:rPr>
      </w:pPr>
      <w:r w:rsidRPr="00EC03C1">
        <w:rPr>
          <w:sz w:val="28"/>
          <w:szCs w:val="28"/>
        </w:rPr>
        <w:t> </w:t>
      </w:r>
    </w:p>
    <w:p w14:paraId="633D644B" w14:textId="77777777" w:rsidR="00EE3F40" w:rsidRPr="00EC03C1" w:rsidRDefault="00EE3F40" w:rsidP="00EE3F40">
      <w:pPr>
        <w:pStyle w:val="ac"/>
        <w:tabs>
          <w:tab w:val="left" w:pos="1134"/>
        </w:tabs>
        <w:spacing w:before="0" w:beforeAutospacing="0" w:after="0" w:afterAutospacing="0"/>
        <w:ind w:left="-2" w:firstLine="711"/>
        <w:jc w:val="both"/>
        <w:rPr>
          <w:bCs/>
          <w:sz w:val="28"/>
          <w:szCs w:val="28"/>
        </w:rPr>
      </w:pPr>
      <w:r w:rsidRPr="00382765">
        <w:rPr>
          <w:bCs/>
          <w:sz w:val="28"/>
          <w:szCs w:val="28"/>
        </w:rPr>
        <w:t>_____________________________________ (бұдан әрі - Қатысушы)</w:t>
      </w:r>
      <w:r w:rsidRPr="00EC03C1">
        <w:rPr>
          <w:bCs/>
          <w:sz w:val="28"/>
          <w:szCs w:val="28"/>
        </w:rPr>
        <w:t xml:space="preserve">, </w:t>
      </w:r>
      <w:r w:rsidRPr="00382765">
        <w:rPr>
          <w:bCs/>
          <w:sz w:val="28"/>
          <w:szCs w:val="28"/>
        </w:rPr>
        <w:t>(лауазымы) ______________________ (Т.А.Ә.) ___________________________ негізінде әрекет ететін ______________________________________</w:t>
      </w:r>
      <w:r w:rsidRPr="00EC03C1">
        <w:rPr>
          <w:bCs/>
          <w:sz w:val="28"/>
          <w:szCs w:val="28"/>
        </w:rPr>
        <w:t xml:space="preserve"> </w:t>
      </w:r>
      <w:r w:rsidRPr="00382765">
        <w:rPr>
          <w:bCs/>
          <w:sz w:val="28"/>
          <w:szCs w:val="28"/>
        </w:rPr>
        <w:t>«ҰТК» АҚ-нан ___________ _______________ (ұйымның атауы) (ұйымның БСН) «Алаяқтық белгілері бар төлем транзакциялары бойынша деректер алмасу орталығына» (Антифрод-орталық) қосуды сұрайды.</w:t>
      </w:r>
    </w:p>
    <w:p w14:paraId="453D8250" w14:textId="77777777" w:rsidR="00EE3F40" w:rsidRDefault="00EE3F40" w:rsidP="00EE3F40">
      <w:pPr>
        <w:pStyle w:val="ac"/>
        <w:spacing w:before="0" w:beforeAutospacing="0" w:after="0" w:afterAutospacing="0"/>
        <w:ind w:left="-2" w:hanging="2"/>
        <w:jc w:val="both"/>
        <w:rPr>
          <w:bCs/>
          <w:sz w:val="28"/>
          <w:szCs w:val="28"/>
        </w:rPr>
      </w:pPr>
      <w:r w:rsidRPr="00EC03C1">
        <w:rPr>
          <w:bCs/>
          <w:sz w:val="28"/>
          <w:szCs w:val="28"/>
        </w:rPr>
        <w:t> </w:t>
      </w:r>
    </w:p>
    <w:p w14:paraId="63BD1492" w14:textId="77777777" w:rsidR="00EE3F40" w:rsidRDefault="00EE3F40" w:rsidP="00EE3F40">
      <w:pPr>
        <w:pStyle w:val="ac"/>
        <w:spacing w:before="0" w:beforeAutospacing="0" w:after="0" w:afterAutospacing="0"/>
        <w:ind w:left="-2" w:hanging="2"/>
        <w:jc w:val="both"/>
        <w:rPr>
          <w:bCs/>
          <w:sz w:val="28"/>
          <w:szCs w:val="28"/>
        </w:rPr>
      </w:pPr>
      <w:bookmarkStart w:id="10" w:name="_Hlk172109088"/>
      <w:r w:rsidRPr="00382765">
        <w:rPr>
          <w:bCs/>
          <w:sz w:val="28"/>
          <w:szCs w:val="28"/>
        </w:rPr>
        <w:t>Уәкілетті тұлғаның Т.А.Ә. _______________________________________</w:t>
      </w:r>
      <w:r w:rsidRPr="00EC03C1">
        <w:rPr>
          <w:bCs/>
          <w:sz w:val="28"/>
          <w:szCs w:val="28"/>
        </w:rPr>
        <w:tab/>
      </w:r>
      <w:r w:rsidRPr="00EC03C1">
        <w:rPr>
          <w:bCs/>
          <w:sz w:val="28"/>
          <w:szCs w:val="28"/>
        </w:rPr>
        <w:tab/>
      </w:r>
      <w:r w:rsidRPr="00EC03C1">
        <w:rPr>
          <w:bCs/>
          <w:sz w:val="28"/>
          <w:szCs w:val="28"/>
        </w:rPr>
        <w:tab/>
      </w:r>
      <w:r w:rsidRPr="00EC03C1">
        <w:rPr>
          <w:bCs/>
          <w:sz w:val="28"/>
          <w:szCs w:val="28"/>
        </w:rPr>
        <w:tab/>
      </w:r>
      <w:r>
        <w:rPr>
          <w:bCs/>
          <w:sz w:val="28"/>
          <w:szCs w:val="28"/>
        </w:rPr>
        <w:t xml:space="preserve">                                                 </w:t>
      </w:r>
      <w:proofErr w:type="gramStart"/>
      <w:r>
        <w:rPr>
          <w:bCs/>
          <w:sz w:val="28"/>
          <w:szCs w:val="28"/>
        </w:rPr>
        <w:t xml:space="preserve">   (</w:t>
      </w:r>
      <w:proofErr w:type="gramEnd"/>
      <w:r w:rsidRPr="00382765">
        <w:rPr>
          <w:bCs/>
          <w:sz w:val="28"/>
          <w:szCs w:val="28"/>
        </w:rPr>
        <w:t xml:space="preserve">қолы, </w:t>
      </w:r>
      <w:proofErr w:type="spellStart"/>
      <w:r w:rsidRPr="00382765">
        <w:rPr>
          <w:bCs/>
          <w:sz w:val="28"/>
          <w:szCs w:val="28"/>
        </w:rPr>
        <w:t>мөр</w:t>
      </w:r>
      <w:proofErr w:type="spellEnd"/>
      <w:r>
        <w:rPr>
          <w:bCs/>
          <w:sz w:val="28"/>
          <w:szCs w:val="28"/>
          <w:lang w:val="kk-KZ"/>
        </w:rPr>
        <w:t>і</w:t>
      </w:r>
      <w:r>
        <w:rPr>
          <w:bCs/>
          <w:sz w:val="28"/>
          <w:szCs w:val="28"/>
        </w:rPr>
        <w:t>)</w:t>
      </w:r>
      <w:r w:rsidRPr="00EC03C1">
        <w:rPr>
          <w:bCs/>
          <w:sz w:val="28"/>
          <w:szCs w:val="28"/>
        </w:rPr>
        <w:t xml:space="preserve"> </w:t>
      </w:r>
    </w:p>
    <w:bookmarkEnd w:id="10"/>
    <w:p w14:paraId="67CB1940" w14:textId="77777777" w:rsidR="00EE3F40" w:rsidRPr="00EC03C1" w:rsidRDefault="00EE3F40" w:rsidP="00EE3F40">
      <w:pPr>
        <w:pStyle w:val="ac"/>
        <w:spacing w:before="0" w:beforeAutospacing="0" w:after="0" w:afterAutospacing="0"/>
        <w:ind w:left="-2" w:hanging="2"/>
        <w:jc w:val="both"/>
        <w:rPr>
          <w:bCs/>
          <w:sz w:val="28"/>
          <w:szCs w:val="28"/>
        </w:rPr>
      </w:pPr>
    </w:p>
    <w:p w14:paraId="7594A1E2" w14:textId="77777777" w:rsidR="00EE3F40" w:rsidRPr="00382765" w:rsidRDefault="00EE3F40" w:rsidP="00EE3F40">
      <w:pPr>
        <w:pStyle w:val="a4"/>
        <w:spacing w:after="0" w:line="240" w:lineRule="auto"/>
        <w:ind w:left="0" w:firstLine="709"/>
        <w:jc w:val="both"/>
        <w:rPr>
          <w:rFonts w:ascii="Times New Roman" w:hAnsi="Times New Roman" w:cs="Times New Roman"/>
          <w:bCs/>
          <w:sz w:val="28"/>
          <w:szCs w:val="28"/>
        </w:rPr>
      </w:pPr>
      <w:proofErr w:type="spellStart"/>
      <w:r w:rsidRPr="00382765">
        <w:rPr>
          <w:rFonts w:ascii="Times New Roman" w:hAnsi="Times New Roman" w:cs="Times New Roman"/>
          <w:bCs/>
          <w:sz w:val="28"/>
          <w:szCs w:val="28"/>
        </w:rPr>
        <w:t>Өтінімге</w:t>
      </w:r>
      <w:proofErr w:type="spellEnd"/>
      <w:r w:rsidRPr="00382765">
        <w:rPr>
          <w:rFonts w:ascii="Times New Roman" w:hAnsi="Times New Roman" w:cs="Times New Roman"/>
          <w:bCs/>
          <w:sz w:val="28"/>
          <w:szCs w:val="28"/>
        </w:rPr>
        <w:t xml:space="preserve"> Қағидалардың 14-тармағына сәйкес мынадай құжаттардың көшірмелері қоса беріледі:</w:t>
      </w:r>
    </w:p>
    <w:p w14:paraId="6213620C" w14:textId="77777777" w:rsidR="00EE3F40" w:rsidRPr="001F7317" w:rsidRDefault="00EE3F40" w:rsidP="00EE3F40">
      <w:pPr>
        <w:pStyle w:val="a4"/>
        <w:numPr>
          <w:ilvl w:val="0"/>
          <w:numId w:val="44"/>
        </w:numPr>
        <w:tabs>
          <w:tab w:val="left" w:pos="993"/>
        </w:tabs>
        <w:ind w:left="0" w:firstLine="709"/>
        <w:jc w:val="both"/>
        <w:rPr>
          <w:rFonts w:ascii="Times New Roman" w:hAnsi="Times New Roman" w:cs="Times New Roman"/>
          <w:sz w:val="28"/>
          <w:szCs w:val="28"/>
        </w:rPr>
      </w:pPr>
      <w:r w:rsidRPr="00382765">
        <w:rPr>
          <w:rFonts w:ascii="Times New Roman" w:hAnsi="Times New Roman" w:cs="Times New Roman"/>
          <w:sz w:val="28"/>
          <w:szCs w:val="28"/>
        </w:rPr>
        <w:t>осы Ережеге сөзсіз қосылу және келісім беру туралы қол қойылған өтініштің түпнұсқасы (Ережеге 1-қосымша);</w:t>
      </w:r>
    </w:p>
    <w:p w14:paraId="1CA54572" w14:textId="77777777" w:rsidR="00EE3F40" w:rsidRDefault="00EE3F40" w:rsidP="00EE3F40">
      <w:pPr>
        <w:pStyle w:val="a4"/>
        <w:numPr>
          <w:ilvl w:val="0"/>
          <w:numId w:val="44"/>
        </w:numPr>
        <w:tabs>
          <w:tab w:val="left" w:pos="993"/>
        </w:tabs>
        <w:spacing w:before="120" w:after="240" w:line="240" w:lineRule="auto"/>
        <w:ind w:left="0" w:firstLine="709"/>
        <w:jc w:val="both"/>
        <w:rPr>
          <w:rFonts w:ascii="Times New Roman" w:hAnsi="Times New Roman" w:cs="Times New Roman"/>
          <w:sz w:val="28"/>
          <w:szCs w:val="28"/>
        </w:rPr>
      </w:pPr>
      <w:r w:rsidRPr="00382765">
        <w:rPr>
          <w:rFonts w:ascii="Times New Roman" w:hAnsi="Times New Roman" w:cs="Times New Roman"/>
          <w:sz w:val="28"/>
          <w:szCs w:val="28"/>
        </w:rPr>
        <w:t>заңды тұлғаны мемлекеттік тіркеу/қайта тіркеу туралы құжаттарды ұсыну күніне қалыптастырылған куәліктің/анықтаманың көшірмесі;</w:t>
      </w:r>
    </w:p>
    <w:p w14:paraId="0B65ED26" w14:textId="77777777" w:rsidR="00EE3F40" w:rsidRDefault="00EE3F40" w:rsidP="00EE3F40">
      <w:pPr>
        <w:pStyle w:val="a4"/>
        <w:numPr>
          <w:ilvl w:val="0"/>
          <w:numId w:val="44"/>
        </w:numPr>
        <w:tabs>
          <w:tab w:val="left" w:pos="993"/>
        </w:tabs>
        <w:spacing w:before="120" w:after="240" w:line="240" w:lineRule="auto"/>
        <w:ind w:left="0" w:firstLine="709"/>
        <w:jc w:val="both"/>
        <w:rPr>
          <w:rFonts w:ascii="Times New Roman" w:hAnsi="Times New Roman" w:cs="Times New Roman"/>
          <w:sz w:val="28"/>
          <w:szCs w:val="28"/>
        </w:rPr>
      </w:pPr>
      <w:r w:rsidRPr="00382765">
        <w:rPr>
          <w:rFonts w:ascii="Times New Roman" w:hAnsi="Times New Roman" w:cs="Times New Roman"/>
          <w:sz w:val="28"/>
          <w:szCs w:val="28"/>
        </w:rPr>
        <w:t xml:space="preserve">заңды тұлғаның уәкілетті органы хаттамасының (шешімінің) көшірмесі және бірінші </w:t>
      </w:r>
      <w:proofErr w:type="spellStart"/>
      <w:r w:rsidRPr="00382765">
        <w:rPr>
          <w:rFonts w:ascii="Times New Roman" w:hAnsi="Times New Roman" w:cs="Times New Roman"/>
          <w:sz w:val="28"/>
          <w:szCs w:val="28"/>
        </w:rPr>
        <w:t>басшыны</w:t>
      </w:r>
      <w:proofErr w:type="spellEnd"/>
      <w:r w:rsidRPr="00382765">
        <w:rPr>
          <w:rFonts w:ascii="Times New Roman" w:hAnsi="Times New Roman" w:cs="Times New Roman"/>
          <w:sz w:val="28"/>
          <w:szCs w:val="28"/>
        </w:rPr>
        <w:t xml:space="preserve"> тағайындау туралы бұйрық;</w:t>
      </w:r>
    </w:p>
    <w:p w14:paraId="60479043" w14:textId="77777777" w:rsidR="00EE3F40" w:rsidRPr="00EC03C1" w:rsidRDefault="00EE3F40" w:rsidP="00EE3F40">
      <w:pPr>
        <w:pStyle w:val="a4"/>
        <w:numPr>
          <w:ilvl w:val="0"/>
          <w:numId w:val="44"/>
        </w:numPr>
        <w:tabs>
          <w:tab w:val="left" w:pos="993"/>
        </w:tabs>
        <w:spacing w:before="120" w:after="240" w:line="240" w:lineRule="auto"/>
        <w:ind w:left="0" w:firstLine="709"/>
        <w:jc w:val="both"/>
        <w:rPr>
          <w:rFonts w:ascii="Times New Roman" w:hAnsi="Times New Roman" w:cs="Times New Roman"/>
          <w:sz w:val="28"/>
          <w:szCs w:val="28"/>
        </w:rPr>
      </w:pPr>
      <w:r w:rsidRPr="00382765">
        <w:rPr>
          <w:rFonts w:ascii="Times New Roman" w:hAnsi="Times New Roman" w:cs="Times New Roman"/>
          <w:sz w:val="28"/>
          <w:szCs w:val="28"/>
        </w:rPr>
        <w:t>қосылған құн салығы бойынша тіркеу есебіне қою туралы куәліктің көшірмесі;</w:t>
      </w:r>
    </w:p>
    <w:p w14:paraId="347642CA" w14:textId="77777777" w:rsidR="00EE3F40" w:rsidRPr="00146415" w:rsidRDefault="00EE3F40" w:rsidP="00EE3F40">
      <w:pPr>
        <w:pStyle w:val="a4"/>
        <w:numPr>
          <w:ilvl w:val="0"/>
          <w:numId w:val="44"/>
        </w:numPr>
        <w:tabs>
          <w:tab w:val="left" w:pos="993"/>
        </w:tabs>
        <w:spacing w:before="120" w:after="240" w:line="240" w:lineRule="auto"/>
        <w:ind w:left="0" w:firstLine="709"/>
        <w:jc w:val="both"/>
        <w:rPr>
          <w:rFonts w:ascii="Times New Roman" w:hAnsi="Times New Roman" w:cs="Times New Roman"/>
          <w:bCs/>
          <w:sz w:val="28"/>
          <w:szCs w:val="28"/>
        </w:rPr>
      </w:pPr>
      <w:r w:rsidRPr="00382765">
        <w:rPr>
          <w:rFonts w:ascii="Times New Roman" w:hAnsi="Times New Roman" w:cs="Times New Roman"/>
          <w:bCs/>
          <w:sz w:val="28"/>
          <w:szCs w:val="28"/>
        </w:rPr>
        <w:t>жарғының көшірмесі;</w:t>
      </w:r>
    </w:p>
    <w:p w14:paraId="37ED212A" w14:textId="77777777" w:rsidR="00EE3F40" w:rsidRPr="00146415" w:rsidRDefault="00EE3F40" w:rsidP="00EE3F40">
      <w:pPr>
        <w:pStyle w:val="a4"/>
        <w:numPr>
          <w:ilvl w:val="0"/>
          <w:numId w:val="44"/>
        </w:numPr>
        <w:tabs>
          <w:tab w:val="left" w:pos="993"/>
        </w:tabs>
        <w:spacing w:before="120" w:after="240" w:line="240" w:lineRule="auto"/>
        <w:ind w:left="0" w:firstLine="709"/>
        <w:jc w:val="both"/>
        <w:rPr>
          <w:rFonts w:ascii="Times New Roman" w:hAnsi="Times New Roman" w:cs="Times New Roman"/>
          <w:bCs/>
          <w:sz w:val="28"/>
          <w:szCs w:val="28"/>
        </w:rPr>
      </w:pPr>
      <w:r w:rsidRPr="00382765">
        <w:rPr>
          <w:rFonts w:ascii="Times New Roman" w:hAnsi="Times New Roman" w:cs="Times New Roman"/>
          <w:bCs/>
          <w:sz w:val="28"/>
          <w:szCs w:val="28"/>
        </w:rPr>
        <w:t xml:space="preserve">бірінші басшының сенімхаты (егер Өтінішке/Келісімге бірінші </w:t>
      </w:r>
      <w:proofErr w:type="spellStart"/>
      <w:r w:rsidRPr="00382765">
        <w:rPr>
          <w:rFonts w:ascii="Times New Roman" w:hAnsi="Times New Roman" w:cs="Times New Roman"/>
          <w:bCs/>
          <w:sz w:val="28"/>
          <w:szCs w:val="28"/>
        </w:rPr>
        <w:t>басшы</w:t>
      </w:r>
      <w:proofErr w:type="spellEnd"/>
      <w:r w:rsidRPr="00382765">
        <w:rPr>
          <w:rFonts w:ascii="Times New Roman" w:hAnsi="Times New Roman" w:cs="Times New Roman"/>
          <w:bCs/>
          <w:sz w:val="28"/>
          <w:szCs w:val="28"/>
        </w:rPr>
        <w:t xml:space="preserve"> қол қоймаса);</w:t>
      </w:r>
    </w:p>
    <w:p w14:paraId="1F1E23AC" w14:textId="77777777" w:rsidR="00EE3F40" w:rsidRDefault="00EE3F40" w:rsidP="00EE3F40">
      <w:pPr>
        <w:pStyle w:val="a4"/>
        <w:numPr>
          <w:ilvl w:val="0"/>
          <w:numId w:val="44"/>
        </w:numPr>
        <w:tabs>
          <w:tab w:val="left" w:pos="993"/>
        </w:tabs>
        <w:spacing w:before="120" w:after="240" w:line="240" w:lineRule="auto"/>
        <w:ind w:left="0" w:firstLine="709"/>
        <w:jc w:val="both"/>
        <w:rPr>
          <w:rFonts w:ascii="Times New Roman" w:hAnsi="Times New Roman" w:cs="Times New Roman"/>
          <w:bCs/>
          <w:sz w:val="28"/>
          <w:szCs w:val="28"/>
        </w:rPr>
      </w:pPr>
      <w:r w:rsidRPr="00382765">
        <w:rPr>
          <w:rFonts w:ascii="Times New Roman" w:hAnsi="Times New Roman" w:cs="Times New Roman"/>
          <w:bCs/>
          <w:sz w:val="28"/>
          <w:szCs w:val="28"/>
        </w:rPr>
        <w:t>ҚРҰБ немесе ҚНРДА тізілімінде тіркеу туралы куәліктің көшірмесі (бар болса).</w:t>
      </w:r>
    </w:p>
    <w:tbl>
      <w:tblPr>
        <w:tblStyle w:val="11"/>
        <w:tblW w:w="9634" w:type="dxa"/>
        <w:tblLayout w:type="fixed"/>
        <w:tblLook w:val="04A0" w:firstRow="1" w:lastRow="0" w:firstColumn="1" w:lastColumn="0" w:noHBand="0" w:noVBand="1"/>
      </w:tblPr>
      <w:tblGrid>
        <w:gridCol w:w="6941"/>
        <w:gridCol w:w="2693"/>
      </w:tblGrid>
      <w:tr w:rsidR="00EE3F40" w:rsidRPr="00146415" w14:paraId="0845025A" w14:textId="77777777" w:rsidTr="00B22FF1">
        <w:trPr>
          <w:trHeight w:val="627"/>
        </w:trPr>
        <w:tc>
          <w:tcPr>
            <w:tcW w:w="9634" w:type="dxa"/>
            <w:gridSpan w:val="2"/>
          </w:tcPr>
          <w:p w14:paraId="624B4809" w14:textId="77777777" w:rsidR="00EE3F40" w:rsidRPr="00146415" w:rsidRDefault="00EE3F40" w:rsidP="00B22FF1">
            <w:pPr>
              <w:shd w:val="clear" w:color="auto" w:fill="FFFFFF"/>
              <w:spacing w:line="240" w:lineRule="auto"/>
              <w:ind w:left="0" w:hanging="2"/>
              <w:jc w:val="center"/>
              <w:rPr>
                <w:rFonts w:eastAsia="Times New Roman"/>
                <w:b/>
                <w:bCs/>
              </w:rPr>
            </w:pPr>
            <w:r w:rsidRPr="003D0B47">
              <w:rPr>
                <w:rFonts w:eastAsia="Times New Roman"/>
                <w:b/>
                <w:bCs/>
              </w:rPr>
              <w:t>Өтінімді және Өтінішті алғаны туралы Антифрод-орталық операторының белгісі:</w:t>
            </w:r>
          </w:p>
          <w:p w14:paraId="7D177734" w14:textId="77777777" w:rsidR="00EE3F40" w:rsidRPr="00146415" w:rsidRDefault="00EE3F40" w:rsidP="00B22FF1">
            <w:pPr>
              <w:shd w:val="clear" w:color="auto" w:fill="FFFFFF"/>
              <w:spacing w:line="240" w:lineRule="auto"/>
              <w:ind w:left="0" w:hanging="2"/>
              <w:jc w:val="center"/>
              <w:rPr>
                <w:rFonts w:eastAsia="Times New Roman"/>
                <w:b/>
                <w:bCs/>
              </w:rPr>
            </w:pPr>
            <w:r w:rsidRPr="00146415">
              <w:rPr>
                <w:rFonts w:eastAsia="Times New Roman"/>
                <w:b/>
                <w:bCs/>
                <w:i/>
                <w:iCs/>
              </w:rPr>
              <w:t>(</w:t>
            </w:r>
            <w:r w:rsidRPr="003D0B47">
              <w:rPr>
                <w:rFonts w:eastAsia="Times New Roman"/>
                <w:b/>
                <w:bCs/>
                <w:i/>
                <w:iCs/>
              </w:rPr>
              <w:t xml:space="preserve">Антифрод-орталық операторы </w:t>
            </w:r>
            <w:proofErr w:type="spellStart"/>
            <w:r w:rsidRPr="003D0B47">
              <w:rPr>
                <w:rFonts w:eastAsia="Times New Roman"/>
                <w:b/>
                <w:bCs/>
                <w:i/>
                <w:iCs/>
              </w:rPr>
              <w:t>толтырады</w:t>
            </w:r>
            <w:proofErr w:type="spellEnd"/>
            <w:r w:rsidRPr="00146415">
              <w:rPr>
                <w:rFonts w:eastAsia="Times New Roman"/>
                <w:b/>
                <w:bCs/>
                <w:i/>
                <w:iCs/>
              </w:rPr>
              <w:t>)</w:t>
            </w:r>
          </w:p>
        </w:tc>
      </w:tr>
      <w:tr w:rsidR="00EE3F40" w:rsidRPr="00146415" w14:paraId="6D04300B" w14:textId="77777777" w:rsidTr="00B22FF1">
        <w:trPr>
          <w:trHeight w:val="205"/>
        </w:trPr>
        <w:tc>
          <w:tcPr>
            <w:tcW w:w="6941" w:type="dxa"/>
          </w:tcPr>
          <w:p w14:paraId="5A77DEEE" w14:textId="77777777" w:rsidR="00EE3F40" w:rsidRDefault="00EE3F40" w:rsidP="00B22FF1">
            <w:pPr>
              <w:shd w:val="clear" w:color="auto" w:fill="FFFFFF"/>
              <w:spacing w:line="240" w:lineRule="auto"/>
              <w:ind w:left="0" w:hanging="2"/>
              <w:jc w:val="both"/>
              <w:rPr>
                <w:rFonts w:eastAsia="Times New Roman"/>
              </w:rPr>
            </w:pPr>
            <w:r w:rsidRPr="003D0B47">
              <w:rPr>
                <w:rFonts w:eastAsia="Times New Roman"/>
              </w:rPr>
              <w:t>Өтініш пен Өтінімді алған күні:</w:t>
            </w:r>
          </w:p>
          <w:p w14:paraId="43B03F0E" w14:textId="77777777" w:rsidR="00EE3F40" w:rsidRPr="00146415" w:rsidRDefault="00EE3F40" w:rsidP="00B22FF1">
            <w:pPr>
              <w:shd w:val="clear" w:color="auto" w:fill="FFFFFF"/>
              <w:spacing w:line="240" w:lineRule="auto"/>
              <w:ind w:left="0" w:hanging="2"/>
              <w:jc w:val="both"/>
              <w:rPr>
                <w:rFonts w:eastAsia="Times New Roman"/>
              </w:rPr>
            </w:pPr>
          </w:p>
        </w:tc>
        <w:tc>
          <w:tcPr>
            <w:tcW w:w="2693" w:type="dxa"/>
          </w:tcPr>
          <w:p w14:paraId="5B6FD9D2" w14:textId="77777777" w:rsidR="00EE3F40" w:rsidRPr="00146415" w:rsidRDefault="00EE3F40" w:rsidP="00B22FF1">
            <w:pPr>
              <w:spacing w:line="240" w:lineRule="auto"/>
              <w:ind w:left="0" w:hanging="2"/>
              <w:rPr>
                <w:rFonts w:eastAsia="Times New Roman"/>
              </w:rPr>
            </w:pPr>
          </w:p>
        </w:tc>
      </w:tr>
      <w:tr w:rsidR="00EE3F40" w:rsidRPr="00146415" w14:paraId="0A82EF40" w14:textId="77777777" w:rsidTr="00B22FF1">
        <w:trPr>
          <w:trHeight w:val="513"/>
        </w:trPr>
        <w:tc>
          <w:tcPr>
            <w:tcW w:w="6941" w:type="dxa"/>
          </w:tcPr>
          <w:p w14:paraId="54B3FF45" w14:textId="77777777" w:rsidR="00EE3F40" w:rsidRPr="00146415" w:rsidRDefault="00EE3F40" w:rsidP="00B22FF1">
            <w:pPr>
              <w:shd w:val="clear" w:color="auto" w:fill="FFFFFF"/>
              <w:spacing w:line="240" w:lineRule="auto"/>
              <w:ind w:left="0" w:hanging="2"/>
              <w:rPr>
                <w:rFonts w:eastAsia="Times New Roman"/>
              </w:rPr>
            </w:pPr>
            <w:r w:rsidRPr="003D0B47">
              <w:rPr>
                <w:rFonts w:eastAsia="Times New Roman"/>
              </w:rPr>
              <w:t>Антифрод-орталық операторының жауапты қызметкерінің лауазымы, ТАӘ, қолы:</w:t>
            </w:r>
          </w:p>
        </w:tc>
        <w:tc>
          <w:tcPr>
            <w:tcW w:w="2693" w:type="dxa"/>
          </w:tcPr>
          <w:p w14:paraId="1854DBDA" w14:textId="77777777" w:rsidR="00EE3F40" w:rsidRPr="00146415" w:rsidRDefault="00EE3F40" w:rsidP="00B22FF1">
            <w:pPr>
              <w:spacing w:line="240" w:lineRule="auto"/>
              <w:ind w:left="0" w:right="2017" w:hanging="2"/>
              <w:rPr>
                <w:rFonts w:eastAsia="Times New Roman"/>
              </w:rPr>
            </w:pPr>
          </w:p>
        </w:tc>
      </w:tr>
      <w:tr w:rsidR="00EE3F40" w:rsidRPr="00146415" w14:paraId="0E70D439" w14:textId="77777777" w:rsidTr="00B22FF1">
        <w:trPr>
          <w:trHeight w:val="673"/>
        </w:trPr>
        <w:tc>
          <w:tcPr>
            <w:tcW w:w="6941" w:type="dxa"/>
          </w:tcPr>
          <w:p w14:paraId="5C210E70" w14:textId="77777777" w:rsidR="00EE3F40" w:rsidRPr="00146415" w:rsidRDefault="00EE3F40" w:rsidP="00B22FF1">
            <w:pPr>
              <w:shd w:val="clear" w:color="auto" w:fill="FFFFFF"/>
              <w:spacing w:line="240" w:lineRule="auto"/>
              <w:ind w:left="0" w:hanging="2"/>
              <w:rPr>
                <w:rFonts w:eastAsia="Times New Roman"/>
              </w:rPr>
            </w:pPr>
            <w:proofErr w:type="spellStart"/>
            <w:r w:rsidRPr="003D0B47">
              <w:rPr>
                <w:rFonts w:eastAsia="Times New Roman"/>
              </w:rPr>
              <w:t>Өтінімге</w:t>
            </w:r>
            <w:proofErr w:type="spellEnd"/>
            <w:r w:rsidRPr="003D0B47">
              <w:rPr>
                <w:rFonts w:eastAsia="Times New Roman"/>
              </w:rPr>
              <w:t xml:space="preserve"> және </w:t>
            </w:r>
            <w:proofErr w:type="spellStart"/>
            <w:r w:rsidRPr="003D0B47">
              <w:rPr>
                <w:rFonts w:eastAsia="Times New Roman"/>
              </w:rPr>
              <w:t>Өтінімге</w:t>
            </w:r>
            <w:proofErr w:type="spellEnd"/>
            <w:r w:rsidRPr="003D0B47">
              <w:rPr>
                <w:rFonts w:eastAsia="Times New Roman"/>
              </w:rPr>
              <w:t xml:space="preserve"> қоса берілетін құжаттардың болуы:</w:t>
            </w:r>
          </w:p>
        </w:tc>
        <w:tc>
          <w:tcPr>
            <w:tcW w:w="2693" w:type="dxa"/>
          </w:tcPr>
          <w:p w14:paraId="7B33D49F" w14:textId="77777777" w:rsidR="00EE3F40" w:rsidRPr="00146415" w:rsidRDefault="00EE3F40" w:rsidP="00B22FF1">
            <w:pPr>
              <w:spacing w:line="240" w:lineRule="auto"/>
              <w:ind w:left="0" w:hanging="2"/>
              <w:jc w:val="both"/>
              <w:rPr>
                <w:rFonts w:eastAsia="Times New Roman"/>
              </w:rPr>
            </w:pPr>
          </w:p>
        </w:tc>
      </w:tr>
      <w:tr w:rsidR="00EE3F40" w:rsidRPr="00146415" w14:paraId="2B9B401B" w14:textId="77777777" w:rsidTr="00B22FF1">
        <w:trPr>
          <w:trHeight w:val="372"/>
        </w:trPr>
        <w:tc>
          <w:tcPr>
            <w:tcW w:w="6941" w:type="dxa"/>
          </w:tcPr>
          <w:p w14:paraId="198A36F2" w14:textId="77777777" w:rsidR="00EE3F40" w:rsidRPr="00146415" w:rsidRDefault="00EE3F40" w:rsidP="00B22FF1">
            <w:pPr>
              <w:shd w:val="clear" w:color="auto" w:fill="FFFFFF"/>
              <w:spacing w:line="240" w:lineRule="auto"/>
              <w:ind w:left="0" w:hanging="2"/>
              <w:rPr>
                <w:rFonts w:eastAsia="Times New Roman"/>
              </w:rPr>
            </w:pPr>
            <w:r w:rsidRPr="003D0B47">
              <w:rPr>
                <w:rFonts w:eastAsia="Times New Roman"/>
              </w:rPr>
              <w:t>Қосымша мәліметтер (қажет болған жағдайда):</w:t>
            </w:r>
          </w:p>
        </w:tc>
        <w:tc>
          <w:tcPr>
            <w:tcW w:w="2693" w:type="dxa"/>
          </w:tcPr>
          <w:p w14:paraId="666AAA25" w14:textId="77777777" w:rsidR="00EE3F40" w:rsidRPr="00146415" w:rsidRDefault="00EE3F40" w:rsidP="00B22FF1">
            <w:pPr>
              <w:spacing w:line="240" w:lineRule="auto"/>
              <w:ind w:left="0" w:hanging="2"/>
              <w:rPr>
                <w:rFonts w:eastAsia="Times New Roman"/>
              </w:rPr>
            </w:pPr>
          </w:p>
          <w:p w14:paraId="250E2B2E" w14:textId="77777777" w:rsidR="00EE3F40" w:rsidRPr="00146415" w:rsidRDefault="00EE3F40" w:rsidP="00B22FF1">
            <w:pPr>
              <w:spacing w:line="240" w:lineRule="auto"/>
              <w:ind w:left="0" w:hanging="2"/>
              <w:rPr>
                <w:rFonts w:eastAsia="Times New Roman"/>
              </w:rPr>
            </w:pPr>
          </w:p>
        </w:tc>
      </w:tr>
    </w:tbl>
    <w:p w14:paraId="5DC18936" w14:textId="749E2288" w:rsidR="006B7972" w:rsidRPr="00EC03C1" w:rsidRDefault="005F6344" w:rsidP="00EE3F40">
      <w:pPr>
        <w:shd w:val="clear" w:color="auto" w:fill="FFFFFF"/>
        <w:spacing w:after="0" w:line="240" w:lineRule="auto"/>
        <w:jc w:val="right"/>
        <w:rPr>
          <w:rFonts w:ascii="Times New Roman" w:hAnsi="Times New Roman" w:cs="Times New Roman"/>
          <w:sz w:val="28"/>
          <w:szCs w:val="28"/>
        </w:rPr>
      </w:pPr>
      <w:r w:rsidRPr="007778EE">
        <w:rPr>
          <w:rFonts w:ascii="Times New Roman" w:hAnsi="Times New Roman" w:cs="Times New Roman"/>
          <w:sz w:val="28"/>
          <w:szCs w:val="28"/>
        </w:rPr>
        <w:br w:type="page"/>
      </w:r>
      <w:bookmarkStart w:id="11" w:name="_Hlk200353492"/>
      <w:r w:rsidR="00EE3F40" w:rsidRPr="00EE3F40">
        <w:rPr>
          <w:rFonts w:ascii="Times New Roman" w:hAnsi="Times New Roman" w:cs="Times New Roman"/>
          <w:sz w:val="28"/>
          <w:szCs w:val="28"/>
          <w:lang w:val="kk-KZ"/>
        </w:rPr>
        <w:lastRenderedPageBreak/>
        <w:t>«</w:t>
      </w:r>
      <w:r w:rsidR="00EE3F40" w:rsidRPr="00EE3F40">
        <w:rPr>
          <w:rFonts w:ascii="Times New Roman" w:hAnsi="Times New Roman" w:cs="Times New Roman"/>
          <w:sz w:val="28"/>
          <w:szCs w:val="28"/>
        </w:rPr>
        <w:t>Қазақстан Республикасы Ұлттық Банкінің Ұлттық төлем корпорациясы</w:t>
      </w:r>
      <w:r w:rsidR="00EE3F40" w:rsidRPr="00EE3F40">
        <w:rPr>
          <w:rFonts w:ascii="Times New Roman" w:hAnsi="Times New Roman" w:cs="Times New Roman"/>
          <w:sz w:val="28"/>
          <w:szCs w:val="28"/>
          <w:lang w:val="kk-KZ"/>
        </w:rPr>
        <w:t>»</w:t>
      </w:r>
      <w:r w:rsidR="00EE3F40" w:rsidRPr="00EE3F40">
        <w:rPr>
          <w:rFonts w:ascii="Times New Roman" w:hAnsi="Times New Roman" w:cs="Times New Roman"/>
          <w:sz w:val="28"/>
          <w:szCs w:val="28"/>
        </w:rPr>
        <w:t xml:space="preserve"> акционерлік қоғамының </w:t>
      </w:r>
      <w:r w:rsidR="00EE3F40" w:rsidRPr="00EE3F40">
        <w:rPr>
          <w:rFonts w:ascii="Times New Roman" w:hAnsi="Times New Roman" w:cs="Times New Roman"/>
          <w:sz w:val="28"/>
          <w:szCs w:val="28"/>
          <w:lang w:val="kk-KZ"/>
        </w:rPr>
        <w:t>«</w:t>
      </w:r>
      <w:r w:rsidR="00EE3F40" w:rsidRPr="00EE3F40">
        <w:rPr>
          <w:rFonts w:ascii="Times New Roman" w:hAnsi="Times New Roman" w:cs="Times New Roman"/>
          <w:sz w:val="28"/>
          <w:szCs w:val="28"/>
        </w:rPr>
        <w:t xml:space="preserve">Алаяқтық белгілері бар төлем транзакциялары бойынша деректермен алмасу орталығының (Антифрод-орталық) жұмыс істеу </w:t>
      </w:r>
      <w:r w:rsidR="00EE3F40">
        <w:rPr>
          <w:rFonts w:ascii="Times New Roman" w:hAnsi="Times New Roman" w:cs="Times New Roman"/>
          <w:sz w:val="28"/>
          <w:szCs w:val="28"/>
        </w:rPr>
        <w:t xml:space="preserve"> </w:t>
      </w:r>
      <w:r w:rsidR="00EE3F40" w:rsidRPr="00EE3F40">
        <w:rPr>
          <w:rFonts w:ascii="Times New Roman" w:hAnsi="Times New Roman" w:cs="Times New Roman"/>
          <w:sz w:val="28"/>
          <w:szCs w:val="28"/>
        </w:rPr>
        <w:t xml:space="preserve">қағидаларына </w:t>
      </w:r>
      <w:r w:rsidR="00EE3F40">
        <w:rPr>
          <w:rFonts w:ascii="Times New Roman" w:hAnsi="Times New Roman" w:cs="Times New Roman"/>
          <w:sz w:val="28"/>
          <w:szCs w:val="28"/>
          <w:lang w:val="kk-KZ"/>
        </w:rPr>
        <w:t>3</w:t>
      </w:r>
      <w:r w:rsidR="00EE3F40" w:rsidRPr="00EE3F40">
        <w:rPr>
          <w:rFonts w:ascii="Times New Roman" w:hAnsi="Times New Roman" w:cs="Times New Roman"/>
          <w:sz w:val="28"/>
          <w:szCs w:val="28"/>
        </w:rPr>
        <w:t>-қосымша</w:t>
      </w:r>
      <w:bookmarkEnd w:id="11"/>
      <w:r w:rsidR="006B7972" w:rsidRPr="00EC03C1">
        <w:rPr>
          <w:rFonts w:ascii="Times New Roman" w:hAnsi="Times New Roman" w:cs="Times New Roman"/>
          <w:sz w:val="28"/>
          <w:szCs w:val="28"/>
        </w:rPr>
        <w:t> </w:t>
      </w:r>
    </w:p>
    <w:p w14:paraId="0829BE86" w14:textId="77777777" w:rsidR="00E070F3" w:rsidRPr="00EC03C1" w:rsidRDefault="00E070F3">
      <w:pPr>
        <w:pStyle w:val="ac"/>
        <w:spacing w:before="0" w:beforeAutospacing="0" w:after="0" w:afterAutospacing="0"/>
        <w:ind w:left="-2" w:hanging="2"/>
        <w:jc w:val="center"/>
        <w:rPr>
          <w:sz w:val="28"/>
          <w:szCs w:val="28"/>
        </w:rPr>
      </w:pPr>
      <w:r w:rsidRPr="00EC03C1">
        <w:rPr>
          <w:sz w:val="28"/>
          <w:szCs w:val="28"/>
        </w:rPr>
        <w:t> </w:t>
      </w:r>
    </w:p>
    <w:p w14:paraId="516C928B" w14:textId="5B1B98E7" w:rsidR="00E070F3" w:rsidRPr="00EC03C1" w:rsidRDefault="000651B3">
      <w:pPr>
        <w:pStyle w:val="ac"/>
        <w:spacing w:before="0" w:beforeAutospacing="0" w:after="0" w:afterAutospacing="0"/>
        <w:ind w:left="-2" w:hanging="2"/>
        <w:jc w:val="center"/>
        <w:rPr>
          <w:b/>
          <w:sz w:val="28"/>
          <w:szCs w:val="28"/>
        </w:rPr>
      </w:pPr>
      <w:r w:rsidRPr="000651B3">
        <w:rPr>
          <w:b/>
          <w:sz w:val="28"/>
          <w:szCs w:val="28"/>
        </w:rPr>
        <w:t>Қатысушының Антифрод-орталығымен өзара іс-қимылын регламенттейтін ішкі құжаттарына қойылатын талаптар</w:t>
      </w:r>
    </w:p>
    <w:p w14:paraId="005583DE" w14:textId="158A84E4" w:rsidR="00806D52" w:rsidRPr="007778EE" w:rsidRDefault="00806D52">
      <w:pPr>
        <w:pStyle w:val="a4"/>
        <w:tabs>
          <w:tab w:val="left" w:pos="1134"/>
        </w:tabs>
        <w:spacing w:after="0" w:line="240" w:lineRule="auto"/>
        <w:ind w:left="0"/>
        <w:jc w:val="both"/>
        <w:rPr>
          <w:rStyle w:val="ae"/>
          <w:rFonts w:ascii="Times New Roman" w:hAnsi="Times New Roman" w:cs="Times New Roman"/>
          <w:color w:val="auto"/>
          <w:sz w:val="28"/>
          <w:szCs w:val="28"/>
        </w:rPr>
      </w:pPr>
    </w:p>
    <w:p w14:paraId="1FFEB6EC" w14:textId="69BAEA6D" w:rsidR="000D72D1" w:rsidRPr="00EC03C1" w:rsidRDefault="00BD72C1">
      <w:pPr>
        <w:shd w:val="clear" w:color="auto" w:fill="FFFFFF"/>
        <w:spacing w:after="0" w:line="240" w:lineRule="auto"/>
        <w:ind w:firstLine="709"/>
        <w:jc w:val="both"/>
        <w:textAlignment w:val="baseline"/>
        <w:rPr>
          <w:rFonts w:ascii="Times New Roman" w:eastAsia="Times New Roman" w:hAnsi="Times New Roman" w:cs="Times New Roman"/>
          <w:bCs/>
          <w:sz w:val="28"/>
          <w:szCs w:val="28"/>
          <w:lang w:eastAsia="ru-RU"/>
        </w:rPr>
      </w:pPr>
      <w:r w:rsidRPr="007778EE">
        <w:rPr>
          <w:rFonts w:ascii="Times New Roman" w:eastAsia="Times New Roman" w:hAnsi="Times New Roman" w:cs="Times New Roman"/>
          <w:bCs/>
          <w:sz w:val="28"/>
          <w:szCs w:val="28"/>
          <w:lang w:eastAsia="ru-RU"/>
        </w:rPr>
        <w:t xml:space="preserve"> </w:t>
      </w:r>
      <w:r w:rsidR="000651B3" w:rsidRPr="000651B3">
        <w:rPr>
          <w:rFonts w:ascii="Times New Roman" w:eastAsia="Times New Roman" w:hAnsi="Times New Roman" w:cs="Times New Roman"/>
          <w:bCs/>
          <w:sz w:val="28"/>
          <w:szCs w:val="28"/>
          <w:lang w:eastAsia="ru-RU"/>
        </w:rPr>
        <w:t>Қатысушылар Антифрод-орталығымен өзара іс-қимыл жасау қағидаларын бекітеді, олар:</w:t>
      </w:r>
    </w:p>
    <w:p w14:paraId="60DCAF8E" w14:textId="7BEAFD50" w:rsidR="000D72D1" w:rsidRPr="00EC03C1" w:rsidRDefault="000651B3">
      <w:pPr>
        <w:pStyle w:val="a4"/>
        <w:numPr>
          <w:ilvl w:val="0"/>
          <w:numId w:val="39"/>
        </w:numPr>
        <w:shd w:val="clear" w:color="auto" w:fill="FFFFFF"/>
        <w:spacing w:after="0" w:line="240" w:lineRule="auto"/>
        <w:ind w:left="0" w:firstLine="709"/>
        <w:jc w:val="both"/>
        <w:textAlignment w:val="baseline"/>
        <w:rPr>
          <w:rFonts w:ascii="Times New Roman" w:eastAsia="Times New Roman" w:hAnsi="Times New Roman" w:cs="Times New Roman"/>
          <w:bCs/>
          <w:sz w:val="28"/>
          <w:szCs w:val="28"/>
          <w:lang w:eastAsia="ru-RU"/>
        </w:rPr>
      </w:pPr>
      <w:r w:rsidRPr="000651B3">
        <w:rPr>
          <w:rFonts w:ascii="Times New Roman" w:eastAsia="Times New Roman" w:hAnsi="Times New Roman" w:cs="Times New Roman"/>
          <w:bCs/>
          <w:sz w:val="28"/>
          <w:szCs w:val="28"/>
          <w:lang w:eastAsia="ru-RU"/>
        </w:rPr>
        <w:t>Антифрод-орталықпен өзара іс-қимылды құрудың мақсаттары, міндеттері және негізгі қағидаттары;</w:t>
      </w:r>
    </w:p>
    <w:p w14:paraId="6DE7B3A2" w14:textId="2D7296A4" w:rsidR="000D72D1" w:rsidRPr="00EC03C1" w:rsidRDefault="000651B3">
      <w:pPr>
        <w:pStyle w:val="a4"/>
        <w:numPr>
          <w:ilvl w:val="0"/>
          <w:numId w:val="39"/>
        </w:numPr>
        <w:shd w:val="clear" w:color="auto" w:fill="FFFFFF"/>
        <w:spacing w:after="0" w:line="240" w:lineRule="auto"/>
        <w:ind w:left="0" w:firstLine="709"/>
        <w:jc w:val="both"/>
        <w:textAlignment w:val="baseline"/>
        <w:rPr>
          <w:rFonts w:ascii="Times New Roman" w:eastAsia="Times New Roman" w:hAnsi="Times New Roman" w:cs="Times New Roman"/>
          <w:bCs/>
          <w:sz w:val="28"/>
          <w:szCs w:val="28"/>
          <w:lang w:eastAsia="ru-RU"/>
        </w:rPr>
      </w:pPr>
      <w:r w:rsidRPr="000651B3">
        <w:rPr>
          <w:rFonts w:ascii="Times New Roman" w:eastAsia="Times New Roman" w:hAnsi="Times New Roman" w:cs="Times New Roman"/>
          <w:bCs/>
          <w:sz w:val="28"/>
          <w:szCs w:val="28"/>
          <w:lang w:eastAsia="ru-RU"/>
        </w:rPr>
        <w:t>Антифрод-орталықтан алынған сақталатын және өңделетін ақпаратқа Антифрод-орталығына кіруді басқаруға қойылатын талаптар;</w:t>
      </w:r>
    </w:p>
    <w:p w14:paraId="4FBC2109" w14:textId="7B87C771" w:rsidR="000D72D1" w:rsidRPr="00EC03C1" w:rsidRDefault="000651B3">
      <w:pPr>
        <w:pStyle w:val="a4"/>
        <w:numPr>
          <w:ilvl w:val="0"/>
          <w:numId w:val="39"/>
        </w:numPr>
        <w:shd w:val="clear" w:color="auto" w:fill="FFFFFF"/>
        <w:spacing w:after="0" w:line="240" w:lineRule="auto"/>
        <w:ind w:left="0" w:firstLine="709"/>
        <w:jc w:val="both"/>
        <w:textAlignment w:val="baseline"/>
        <w:rPr>
          <w:rFonts w:ascii="Times New Roman" w:eastAsia="Times New Roman" w:hAnsi="Times New Roman" w:cs="Times New Roman"/>
          <w:bCs/>
          <w:sz w:val="28"/>
          <w:szCs w:val="28"/>
          <w:lang w:eastAsia="ru-RU"/>
        </w:rPr>
      </w:pPr>
      <w:r w:rsidRPr="000651B3">
        <w:rPr>
          <w:rFonts w:ascii="Times New Roman" w:hAnsi="Times New Roman" w:cs="Times New Roman"/>
          <w:sz w:val="28"/>
          <w:szCs w:val="28"/>
        </w:rPr>
        <w:t>мыналарды қоса алғанда, бірақ шектелмей, алаяқтық белгілері бар төлем транзакциясын айқындау критерийлері (белгілері):</w:t>
      </w:r>
    </w:p>
    <w:p w14:paraId="4D2B83E3" w14:textId="32D4001E" w:rsidR="000D72D1" w:rsidRPr="00EC03C1" w:rsidRDefault="000651B3">
      <w:pPr>
        <w:pStyle w:val="a4"/>
        <w:numPr>
          <w:ilvl w:val="1"/>
          <w:numId w:val="39"/>
        </w:numPr>
        <w:tabs>
          <w:tab w:val="left" w:pos="1134"/>
        </w:tabs>
        <w:spacing w:after="0" w:line="240" w:lineRule="auto"/>
        <w:ind w:left="0" w:firstLine="709"/>
        <w:jc w:val="both"/>
        <w:rPr>
          <w:rFonts w:ascii="Times New Roman" w:hAnsi="Times New Roman" w:cs="Times New Roman"/>
          <w:sz w:val="28"/>
          <w:szCs w:val="28"/>
        </w:rPr>
      </w:pPr>
      <w:r w:rsidRPr="000651B3">
        <w:rPr>
          <w:rFonts w:ascii="Times New Roman" w:hAnsi="Times New Roman" w:cs="Times New Roman"/>
          <w:sz w:val="28"/>
          <w:szCs w:val="28"/>
        </w:rPr>
        <w:t xml:space="preserve">әдетте жасалатын операциялар (клиент жүзеге асыратын қызмет) бойынша талдау негізінде Ұйым анықтаған клиент жүргізетін операциялардың </w:t>
      </w:r>
      <w:proofErr w:type="spellStart"/>
      <w:r w:rsidRPr="000651B3">
        <w:rPr>
          <w:rFonts w:ascii="Times New Roman" w:hAnsi="Times New Roman" w:cs="Times New Roman"/>
          <w:sz w:val="28"/>
          <w:szCs w:val="28"/>
        </w:rPr>
        <w:t>сипатының</w:t>
      </w:r>
      <w:proofErr w:type="spellEnd"/>
      <w:r w:rsidRPr="000651B3">
        <w:rPr>
          <w:rFonts w:ascii="Times New Roman" w:hAnsi="Times New Roman" w:cs="Times New Roman"/>
          <w:sz w:val="28"/>
          <w:szCs w:val="28"/>
        </w:rPr>
        <w:t xml:space="preserve"> (</w:t>
      </w:r>
      <w:proofErr w:type="spellStart"/>
      <w:r w:rsidRPr="000651B3">
        <w:rPr>
          <w:rFonts w:ascii="Times New Roman" w:hAnsi="Times New Roman" w:cs="Times New Roman"/>
          <w:sz w:val="28"/>
          <w:szCs w:val="28"/>
        </w:rPr>
        <w:t>типтік</w:t>
      </w:r>
      <w:proofErr w:type="spellEnd"/>
      <w:r w:rsidRPr="000651B3">
        <w:rPr>
          <w:rFonts w:ascii="Times New Roman" w:hAnsi="Times New Roman" w:cs="Times New Roman"/>
          <w:sz w:val="28"/>
          <w:szCs w:val="28"/>
        </w:rPr>
        <w:t xml:space="preserve"> емес) сәйкессіздігі, атап айтқанда:</w:t>
      </w:r>
      <w:r w:rsidR="000D72D1" w:rsidRPr="00EC03C1">
        <w:rPr>
          <w:rFonts w:ascii="Times New Roman" w:hAnsi="Times New Roman" w:cs="Times New Roman"/>
          <w:sz w:val="28"/>
          <w:szCs w:val="28"/>
        </w:rPr>
        <w:t xml:space="preserve"> </w:t>
      </w:r>
    </w:p>
    <w:p w14:paraId="196F6DAA" w14:textId="6451917D" w:rsidR="000D72D1" w:rsidRPr="00EC03C1" w:rsidRDefault="000651B3">
      <w:pPr>
        <w:spacing w:after="0" w:line="240" w:lineRule="auto"/>
        <w:ind w:firstLine="709"/>
        <w:jc w:val="both"/>
        <w:rPr>
          <w:rFonts w:ascii="Times New Roman" w:hAnsi="Times New Roman" w:cs="Times New Roman"/>
          <w:sz w:val="28"/>
          <w:szCs w:val="28"/>
        </w:rPr>
      </w:pPr>
      <w:r w:rsidRPr="000651B3">
        <w:rPr>
          <w:rFonts w:ascii="Times New Roman" w:hAnsi="Times New Roman" w:cs="Times New Roman"/>
          <w:sz w:val="28"/>
          <w:szCs w:val="28"/>
        </w:rPr>
        <w:t>операцияны жүзеге асыру уақыты (күндері);</w:t>
      </w:r>
    </w:p>
    <w:p w14:paraId="62CED032" w14:textId="5E0A5221" w:rsidR="000D72D1" w:rsidRPr="00EC03C1" w:rsidRDefault="000651B3">
      <w:pPr>
        <w:spacing w:after="0" w:line="240" w:lineRule="auto"/>
        <w:ind w:firstLine="709"/>
        <w:jc w:val="both"/>
        <w:rPr>
          <w:rFonts w:ascii="Times New Roman" w:hAnsi="Times New Roman" w:cs="Times New Roman"/>
          <w:sz w:val="28"/>
          <w:szCs w:val="28"/>
        </w:rPr>
      </w:pPr>
      <w:r w:rsidRPr="000651B3">
        <w:rPr>
          <w:rFonts w:ascii="Times New Roman" w:hAnsi="Times New Roman" w:cs="Times New Roman"/>
          <w:sz w:val="28"/>
          <w:szCs w:val="28"/>
        </w:rPr>
        <w:t>операцияларды жүзеге асыру орны (клиенттің нақты орналасқан жері, операцияны жүзеге асыру орны және т.б.);</w:t>
      </w:r>
    </w:p>
    <w:p w14:paraId="33160C45" w14:textId="3047AF3F" w:rsidR="000D72D1" w:rsidRPr="00EC03C1" w:rsidRDefault="000651B3">
      <w:pPr>
        <w:spacing w:after="0" w:line="240" w:lineRule="auto"/>
        <w:ind w:firstLine="709"/>
        <w:jc w:val="both"/>
        <w:rPr>
          <w:rFonts w:ascii="Times New Roman" w:hAnsi="Times New Roman" w:cs="Times New Roman"/>
          <w:sz w:val="28"/>
          <w:szCs w:val="28"/>
        </w:rPr>
      </w:pPr>
      <w:r w:rsidRPr="000651B3">
        <w:rPr>
          <w:rFonts w:ascii="Times New Roman" w:hAnsi="Times New Roman" w:cs="Times New Roman"/>
          <w:sz w:val="28"/>
          <w:szCs w:val="28"/>
        </w:rPr>
        <w:t>операция жүзеге асырылатын құрылғы.</w:t>
      </w:r>
      <w:r w:rsidR="000D72D1" w:rsidRPr="00EC03C1">
        <w:rPr>
          <w:rFonts w:ascii="Times New Roman" w:hAnsi="Times New Roman" w:cs="Times New Roman"/>
          <w:sz w:val="28"/>
          <w:szCs w:val="28"/>
        </w:rPr>
        <w:t xml:space="preserve"> </w:t>
      </w:r>
    </w:p>
    <w:p w14:paraId="6FE18170" w14:textId="42658E6C" w:rsidR="000D72D1" w:rsidRPr="00EC03C1" w:rsidRDefault="000651B3">
      <w:pPr>
        <w:pStyle w:val="a4"/>
        <w:numPr>
          <w:ilvl w:val="1"/>
          <w:numId w:val="39"/>
        </w:numPr>
        <w:tabs>
          <w:tab w:val="left" w:pos="1134"/>
        </w:tabs>
        <w:spacing w:after="0" w:line="240" w:lineRule="auto"/>
        <w:ind w:left="0" w:firstLine="709"/>
        <w:jc w:val="both"/>
        <w:rPr>
          <w:rFonts w:ascii="Times New Roman" w:hAnsi="Times New Roman" w:cs="Times New Roman"/>
          <w:sz w:val="28"/>
          <w:szCs w:val="28"/>
        </w:rPr>
      </w:pPr>
      <w:r w:rsidRPr="000651B3">
        <w:rPr>
          <w:rFonts w:ascii="Times New Roman" w:hAnsi="Times New Roman" w:cs="Times New Roman"/>
          <w:sz w:val="28"/>
          <w:szCs w:val="28"/>
        </w:rPr>
        <w:t>клиент жүргізетін операция параметрлерінің сәйкес келмеуі:</w:t>
      </w:r>
    </w:p>
    <w:p w14:paraId="392FA5BE" w14:textId="4B66017F" w:rsidR="000D72D1" w:rsidRPr="00EC03C1" w:rsidRDefault="00F30583">
      <w:pPr>
        <w:spacing w:after="0" w:line="240" w:lineRule="auto"/>
        <w:ind w:firstLine="709"/>
        <w:jc w:val="both"/>
        <w:rPr>
          <w:rFonts w:ascii="Times New Roman" w:hAnsi="Times New Roman" w:cs="Times New Roman"/>
          <w:sz w:val="28"/>
          <w:szCs w:val="28"/>
        </w:rPr>
      </w:pPr>
      <w:r w:rsidRPr="00F30583">
        <w:rPr>
          <w:rFonts w:ascii="Times New Roman" w:hAnsi="Times New Roman" w:cs="Times New Roman"/>
          <w:sz w:val="28"/>
          <w:szCs w:val="28"/>
        </w:rPr>
        <w:t>операция сомасы;</w:t>
      </w:r>
    </w:p>
    <w:p w14:paraId="73F62DD5" w14:textId="1772320E" w:rsidR="000D72D1" w:rsidRPr="00EC03C1" w:rsidRDefault="00F30583">
      <w:pPr>
        <w:spacing w:after="0" w:line="240" w:lineRule="auto"/>
        <w:ind w:firstLine="709"/>
        <w:jc w:val="both"/>
        <w:rPr>
          <w:rFonts w:ascii="Times New Roman" w:hAnsi="Times New Roman" w:cs="Times New Roman"/>
          <w:sz w:val="28"/>
          <w:szCs w:val="28"/>
        </w:rPr>
      </w:pPr>
      <w:r w:rsidRPr="00F30583">
        <w:rPr>
          <w:rFonts w:ascii="Times New Roman" w:hAnsi="Times New Roman" w:cs="Times New Roman"/>
          <w:sz w:val="28"/>
          <w:szCs w:val="28"/>
        </w:rPr>
        <w:t>операцияларды жүзеге асыру кезеңділігі (жиілігі);</w:t>
      </w:r>
    </w:p>
    <w:p w14:paraId="46492CFB" w14:textId="6E46F8D9" w:rsidR="000D72D1" w:rsidRPr="00EC03C1" w:rsidRDefault="00F30583">
      <w:pPr>
        <w:spacing w:after="0" w:line="240" w:lineRule="auto"/>
        <w:ind w:firstLine="709"/>
        <w:jc w:val="both"/>
        <w:rPr>
          <w:rFonts w:ascii="Times New Roman" w:hAnsi="Times New Roman" w:cs="Times New Roman"/>
          <w:sz w:val="28"/>
          <w:szCs w:val="28"/>
        </w:rPr>
      </w:pPr>
      <w:r w:rsidRPr="00F30583">
        <w:rPr>
          <w:rFonts w:ascii="Times New Roman" w:hAnsi="Times New Roman" w:cs="Times New Roman"/>
          <w:sz w:val="28"/>
          <w:szCs w:val="28"/>
        </w:rPr>
        <w:t>ақша алушы (бенефициар);</w:t>
      </w:r>
      <w:r w:rsidR="000D72D1" w:rsidRPr="00EC03C1">
        <w:rPr>
          <w:rFonts w:ascii="Times New Roman" w:hAnsi="Times New Roman" w:cs="Times New Roman"/>
          <w:sz w:val="28"/>
          <w:szCs w:val="28"/>
        </w:rPr>
        <w:t xml:space="preserve"> </w:t>
      </w:r>
    </w:p>
    <w:p w14:paraId="004F628B" w14:textId="6AFC87C9" w:rsidR="000D72D1" w:rsidRPr="00EC03C1" w:rsidRDefault="00F30583">
      <w:pPr>
        <w:pStyle w:val="a4"/>
        <w:numPr>
          <w:ilvl w:val="1"/>
          <w:numId w:val="39"/>
        </w:numPr>
        <w:tabs>
          <w:tab w:val="left" w:pos="1134"/>
        </w:tabs>
        <w:spacing w:after="0" w:line="240" w:lineRule="auto"/>
        <w:ind w:left="0" w:firstLine="709"/>
        <w:jc w:val="both"/>
        <w:rPr>
          <w:rFonts w:ascii="Times New Roman" w:hAnsi="Times New Roman" w:cs="Times New Roman"/>
          <w:sz w:val="28"/>
          <w:szCs w:val="28"/>
        </w:rPr>
      </w:pPr>
      <w:r w:rsidRPr="00F30583">
        <w:rPr>
          <w:rFonts w:ascii="Times New Roman" w:hAnsi="Times New Roman" w:cs="Times New Roman"/>
          <w:sz w:val="28"/>
          <w:szCs w:val="28"/>
        </w:rPr>
        <w:t>клиент жүргізетін операциялар көлемінің сәйкессіздігі:</w:t>
      </w:r>
    </w:p>
    <w:p w14:paraId="00841B4F" w14:textId="5BD40C66" w:rsidR="000D72D1" w:rsidRPr="00EC03C1" w:rsidRDefault="00F30583">
      <w:pPr>
        <w:spacing w:after="0" w:line="240" w:lineRule="auto"/>
        <w:ind w:firstLine="709"/>
        <w:jc w:val="both"/>
        <w:rPr>
          <w:rFonts w:ascii="Times New Roman" w:hAnsi="Times New Roman" w:cs="Times New Roman"/>
          <w:sz w:val="28"/>
          <w:szCs w:val="28"/>
        </w:rPr>
      </w:pPr>
      <w:r w:rsidRPr="00F30583">
        <w:rPr>
          <w:rFonts w:ascii="Times New Roman" w:hAnsi="Times New Roman" w:cs="Times New Roman"/>
          <w:sz w:val="28"/>
          <w:szCs w:val="28"/>
        </w:rPr>
        <w:t>шетелдік қызметтер көрсетушілердің пайдасына;</w:t>
      </w:r>
    </w:p>
    <w:p w14:paraId="67184AA3" w14:textId="6853031F" w:rsidR="000D72D1" w:rsidRPr="00EC03C1" w:rsidRDefault="00F30583">
      <w:pPr>
        <w:spacing w:after="0" w:line="240" w:lineRule="auto"/>
        <w:ind w:firstLine="709"/>
        <w:jc w:val="both"/>
        <w:rPr>
          <w:rFonts w:ascii="Times New Roman" w:hAnsi="Times New Roman" w:cs="Times New Roman"/>
          <w:sz w:val="28"/>
          <w:szCs w:val="28"/>
        </w:rPr>
      </w:pPr>
      <w:r w:rsidRPr="00F30583">
        <w:rPr>
          <w:rFonts w:ascii="Times New Roman" w:hAnsi="Times New Roman" w:cs="Times New Roman"/>
          <w:sz w:val="28"/>
          <w:szCs w:val="28"/>
        </w:rPr>
        <w:t>тауарды, жұмыстарды және көрсетілетін қызметтерді жеткізушілердің пайдасына қызмет ірі төлемдерді қабылдауға байланысты емес.</w:t>
      </w:r>
      <w:r w:rsidR="000D72D1" w:rsidRPr="00EC03C1">
        <w:rPr>
          <w:rFonts w:ascii="Times New Roman" w:hAnsi="Times New Roman" w:cs="Times New Roman"/>
          <w:sz w:val="28"/>
          <w:szCs w:val="28"/>
        </w:rPr>
        <w:t xml:space="preserve">      </w:t>
      </w:r>
    </w:p>
    <w:p w14:paraId="4A487A2C" w14:textId="4EA9F0B2" w:rsidR="000D72D1" w:rsidRPr="00EC03C1" w:rsidRDefault="00F30583">
      <w:pPr>
        <w:pStyle w:val="a4"/>
        <w:numPr>
          <w:ilvl w:val="0"/>
          <w:numId w:val="39"/>
        </w:numPr>
        <w:shd w:val="clear" w:color="auto" w:fill="FFFFFF"/>
        <w:spacing w:after="0" w:line="240" w:lineRule="auto"/>
        <w:ind w:left="0" w:firstLine="709"/>
        <w:jc w:val="both"/>
        <w:textAlignment w:val="baseline"/>
        <w:rPr>
          <w:rFonts w:ascii="Times New Roman" w:eastAsia="Times New Roman" w:hAnsi="Times New Roman" w:cs="Times New Roman"/>
          <w:bCs/>
          <w:sz w:val="28"/>
          <w:szCs w:val="28"/>
          <w:lang w:eastAsia="ru-RU"/>
        </w:rPr>
      </w:pPr>
      <w:r w:rsidRPr="00F30583">
        <w:rPr>
          <w:rFonts w:ascii="Times New Roman" w:eastAsia="Times New Roman" w:hAnsi="Times New Roman" w:cs="Times New Roman"/>
          <w:bCs/>
          <w:sz w:val="28"/>
          <w:szCs w:val="28"/>
          <w:lang w:eastAsia="ru-RU"/>
        </w:rPr>
        <w:t>егер ұйым Антифрод-орталықта жасалған оқыс оқиға шеңберінде байланысты болып табылған жағдайда ақпаратты уақтылы ұсыну жөніндегі талаптар;</w:t>
      </w:r>
    </w:p>
    <w:p w14:paraId="45A698C0" w14:textId="2856ADB1" w:rsidR="000D72D1" w:rsidRPr="00EC03C1" w:rsidRDefault="00D139AE">
      <w:pPr>
        <w:pStyle w:val="a4"/>
        <w:numPr>
          <w:ilvl w:val="0"/>
          <w:numId w:val="39"/>
        </w:numPr>
        <w:shd w:val="clear" w:color="auto" w:fill="FFFFFF"/>
        <w:spacing w:after="0" w:line="240" w:lineRule="auto"/>
        <w:ind w:left="0" w:firstLine="709"/>
        <w:jc w:val="both"/>
        <w:textAlignment w:val="baseline"/>
        <w:rPr>
          <w:rFonts w:ascii="Times New Roman" w:eastAsia="Times New Roman" w:hAnsi="Times New Roman" w:cs="Times New Roman"/>
          <w:bCs/>
          <w:sz w:val="28"/>
          <w:szCs w:val="28"/>
          <w:lang w:eastAsia="ru-RU"/>
        </w:rPr>
      </w:pPr>
      <w:r w:rsidRPr="00D139AE">
        <w:rPr>
          <w:rFonts w:ascii="Times New Roman" w:eastAsia="Times New Roman" w:hAnsi="Times New Roman" w:cs="Times New Roman"/>
          <w:bCs/>
          <w:sz w:val="28"/>
          <w:szCs w:val="28"/>
          <w:lang w:eastAsia="ru-RU"/>
        </w:rPr>
        <w:t>ұсынылатын ақпараттың уақтылығын, дұрыстығын және толықтығын қоса алғанда, бірақ онымен шектелмей, Антифрод-орталығына хабарламалар жіберуге қойылатын талаптар;</w:t>
      </w:r>
    </w:p>
    <w:p w14:paraId="68E1DA10" w14:textId="1DDCBF07" w:rsidR="000D72D1" w:rsidRPr="00EC03C1" w:rsidRDefault="00D139AE">
      <w:pPr>
        <w:pStyle w:val="a4"/>
        <w:numPr>
          <w:ilvl w:val="0"/>
          <w:numId w:val="39"/>
        </w:numPr>
        <w:shd w:val="clear" w:color="auto" w:fill="FFFFFF"/>
        <w:spacing w:after="0" w:line="240" w:lineRule="auto"/>
        <w:ind w:left="0" w:firstLine="709"/>
        <w:jc w:val="both"/>
        <w:textAlignment w:val="baseline"/>
        <w:rPr>
          <w:rFonts w:ascii="Times New Roman" w:eastAsia="Times New Roman" w:hAnsi="Times New Roman" w:cs="Times New Roman"/>
          <w:bCs/>
          <w:sz w:val="28"/>
          <w:szCs w:val="28"/>
          <w:lang w:eastAsia="ru-RU"/>
        </w:rPr>
      </w:pPr>
      <w:r w:rsidRPr="00D139AE">
        <w:rPr>
          <w:rFonts w:ascii="Times New Roman" w:eastAsia="Times New Roman" w:hAnsi="Times New Roman" w:cs="Times New Roman"/>
          <w:bCs/>
          <w:sz w:val="28"/>
          <w:szCs w:val="28"/>
          <w:lang w:eastAsia="ru-RU"/>
        </w:rPr>
        <w:t>Қатысушылардың, ұйымдардың қызметкерлерінің Антифрод-орталығымен өзара іс-қимыл шеңберінде өздеріне жүктелген функционалдық міндеттерді орындау кезінде ақпараттық қауіпсіздікті қамтамасыз ету үшін жауапкершілігі.</w:t>
      </w:r>
    </w:p>
    <w:p w14:paraId="424B58FF" w14:textId="59526CCD" w:rsidR="000D72D1" w:rsidRPr="00EC03C1" w:rsidRDefault="000D72D1">
      <w:pPr>
        <w:pStyle w:val="a4"/>
        <w:tabs>
          <w:tab w:val="left" w:pos="1134"/>
        </w:tabs>
        <w:spacing w:after="0" w:line="240" w:lineRule="auto"/>
        <w:ind w:left="0"/>
        <w:jc w:val="both"/>
        <w:rPr>
          <w:rStyle w:val="ae"/>
          <w:rFonts w:ascii="Times New Roman" w:hAnsi="Times New Roman" w:cs="Times New Roman"/>
          <w:color w:val="auto"/>
          <w:sz w:val="28"/>
          <w:szCs w:val="28"/>
        </w:rPr>
      </w:pPr>
      <w:r w:rsidRPr="00EC03C1">
        <w:rPr>
          <w:rStyle w:val="ae"/>
          <w:rFonts w:ascii="Times New Roman" w:hAnsi="Times New Roman" w:cs="Times New Roman"/>
          <w:color w:val="auto"/>
          <w:sz w:val="28"/>
          <w:szCs w:val="28"/>
        </w:rPr>
        <w:br w:type="page"/>
      </w:r>
    </w:p>
    <w:p w14:paraId="64FC13DB" w14:textId="78CBE65D" w:rsidR="003D41C3" w:rsidRPr="00EC03C1" w:rsidRDefault="00D139AE">
      <w:pPr>
        <w:shd w:val="clear" w:color="auto" w:fill="FFFFFF"/>
        <w:spacing w:after="0" w:line="240" w:lineRule="auto"/>
        <w:jc w:val="right"/>
        <w:rPr>
          <w:rFonts w:ascii="Times New Roman" w:hAnsi="Times New Roman" w:cs="Times New Roman"/>
          <w:sz w:val="28"/>
          <w:szCs w:val="28"/>
        </w:rPr>
      </w:pPr>
      <w:r w:rsidRPr="00D139AE">
        <w:rPr>
          <w:rFonts w:ascii="Times New Roman" w:hAnsi="Times New Roman" w:cs="Times New Roman"/>
          <w:sz w:val="28"/>
          <w:szCs w:val="28"/>
          <w:lang w:val="kk-KZ"/>
        </w:rPr>
        <w:lastRenderedPageBreak/>
        <w:t>«</w:t>
      </w:r>
      <w:r w:rsidRPr="00D139AE">
        <w:rPr>
          <w:rFonts w:ascii="Times New Roman" w:hAnsi="Times New Roman" w:cs="Times New Roman"/>
          <w:sz w:val="28"/>
          <w:szCs w:val="28"/>
        </w:rPr>
        <w:t>Қазақстан Республикасы Ұлттық Банкінің Ұлттық төлем корпорациясы</w:t>
      </w:r>
      <w:r w:rsidRPr="00D139AE">
        <w:rPr>
          <w:rFonts w:ascii="Times New Roman" w:hAnsi="Times New Roman" w:cs="Times New Roman"/>
          <w:sz w:val="28"/>
          <w:szCs w:val="28"/>
          <w:lang w:val="kk-KZ"/>
        </w:rPr>
        <w:t>»</w:t>
      </w:r>
      <w:r w:rsidRPr="00D139AE">
        <w:rPr>
          <w:rFonts w:ascii="Times New Roman" w:hAnsi="Times New Roman" w:cs="Times New Roman"/>
          <w:sz w:val="28"/>
          <w:szCs w:val="28"/>
        </w:rPr>
        <w:t xml:space="preserve"> акционерлік қоғамының </w:t>
      </w:r>
      <w:r w:rsidRPr="00D139AE">
        <w:rPr>
          <w:rFonts w:ascii="Times New Roman" w:hAnsi="Times New Roman" w:cs="Times New Roman"/>
          <w:sz w:val="28"/>
          <w:szCs w:val="28"/>
          <w:lang w:val="kk-KZ"/>
        </w:rPr>
        <w:t>«</w:t>
      </w:r>
      <w:r w:rsidRPr="00D139AE">
        <w:rPr>
          <w:rFonts w:ascii="Times New Roman" w:hAnsi="Times New Roman" w:cs="Times New Roman"/>
          <w:sz w:val="28"/>
          <w:szCs w:val="28"/>
        </w:rPr>
        <w:t xml:space="preserve">Алаяқтық белгілері бар төлем транзакциялары бойынша деректермен алмасу орталығының (Антифрод-орталық) жұмыс істеу  қағидаларына </w:t>
      </w:r>
      <w:r>
        <w:rPr>
          <w:rFonts w:ascii="Times New Roman" w:hAnsi="Times New Roman" w:cs="Times New Roman"/>
          <w:sz w:val="28"/>
          <w:szCs w:val="28"/>
          <w:lang w:val="kk-KZ"/>
        </w:rPr>
        <w:t>4</w:t>
      </w:r>
      <w:r w:rsidRPr="00D139AE">
        <w:rPr>
          <w:rFonts w:ascii="Times New Roman" w:hAnsi="Times New Roman" w:cs="Times New Roman"/>
          <w:sz w:val="28"/>
          <w:szCs w:val="28"/>
        </w:rPr>
        <w:t>-қосымша</w:t>
      </w:r>
    </w:p>
    <w:p w14:paraId="3D3F331E" w14:textId="3C98CF67" w:rsidR="00355B8C" w:rsidRPr="00EC03C1" w:rsidRDefault="00355B8C">
      <w:pPr>
        <w:pStyle w:val="a4"/>
        <w:tabs>
          <w:tab w:val="left" w:pos="1134"/>
        </w:tabs>
        <w:spacing w:after="0" w:line="240" w:lineRule="auto"/>
        <w:ind w:left="0"/>
        <w:jc w:val="both"/>
        <w:rPr>
          <w:rStyle w:val="ae"/>
          <w:rFonts w:ascii="Times New Roman" w:hAnsi="Times New Roman" w:cs="Times New Roman"/>
          <w:color w:val="auto"/>
          <w:sz w:val="28"/>
          <w:szCs w:val="28"/>
        </w:rPr>
      </w:pPr>
    </w:p>
    <w:p w14:paraId="65ECC136" w14:textId="6F76471F" w:rsidR="002B6F05" w:rsidRPr="00EC03C1" w:rsidRDefault="00D139AE">
      <w:pPr>
        <w:pStyle w:val="a4"/>
        <w:tabs>
          <w:tab w:val="left" w:pos="1134"/>
        </w:tabs>
        <w:spacing w:after="0" w:line="240" w:lineRule="auto"/>
        <w:ind w:left="0"/>
        <w:jc w:val="center"/>
        <w:rPr>
          <w:rFonts w:ascii="Times New Roman" w:hAnsi="Times New Roman" w:cs="Times New Roman"/>
          <w:b/>
          <w:bCs/>
          <w:sz w:val="28"/>
          <w:szCs w:val="28"/>
        </w:rPr>
      </w:pPr>
      <w:r w:rsidRPr="00D139AE">
        <w:rPr>
          <w:rFonts w:ascii="Times New Roman" w:hAnsi="Times New Roman" w:cs="Times New Roman"/>
          <w:b/>
          <w:bCs/>
          <w:sz w:val="28"/>
          <w:szCs w:val="28"/>
        </w:rPr>
        <w:t>Оқыс оқиға картасы</w:t>
      </w:r>
    </w:p>
    <w:p w14:paraId="61DCE243" w14:textId="77777777" w:rsidR="002B6F05" w:rsidRPr="00EC03C1" w:rsidRDefault="002B6F05">
      <w:pPr>
        <w:pStyle w:val="a4"/>
        <w:tabs>
          <w:tab w:val="left" w:pos="1134"/>
        </w:tabs>
        <w:spacing w:after="0" w:line="240" w:lineRule="auto"/>
        <w:ind w:left="0"/>
        <w:jc w:val="both"/>
        <w:rPr>
          <w:rFonts w:ascii="Times New Roman" w:hAnsi="Times New Roman" w:cs="Times New Roman"/>
          <w:b/>
          <w:bCs/>
          <w:sz w:val="28"/>
          <w:szCs w:val="28"/>
        </w:rPr>
      </w:pPr>
    </w:p>
    <w:p w14:paraId="4D598386" w14:textId="1AA40CCC" w:rsidR="00355B8C" w:rsidRPr="00EC03C1" w:rsidRDefault="00D139AE">
      <w:pPr>
        <w:pStyle w:val="a4"/>
        <w:tabs>
          <w:tab w:val="left" w:pos="1134"/>
        </w:tabs>
        <w:spacing w:after="0" w:line="240" w:lineRule="auto"/>
        <w:ind w:left="0"/>
        <w:jc w:val="both"/>
        <w:rPr>
          <w:rFonts w:ascii="Times New Roman" w:hAnsi="Times New Roman" w:cs="Times New Roman"/>
          <w:sz w:val="28"/>
          <w:szCs w:val="28"/>
        </w:rPr>
      </w:pPr>
      <w:r w:rsidRPr="00D139AE">
        <w:rPr>
          <w:rFonts w:ascii="Times New Roman" w:hAnsi="Times New Roman" w:cs="Times New Roman"/>
          <w:sz w:val="28"/>
          <w:szCs w:val="28"/>
        </w:rPr>
        <w:t xml:space="preserve">Оқыс оқиға </w:t>
      </w:r>
      <w:proofErr w:type="spellStart"/>
      <w:r w:rsidRPr="00D139AE">
        <w:rPr>
          <w:rFonts w:ascii="Times New Roman" w:hAnsi="Times New Roman" w:cs="Times New Roman"/>
          <w:sz w:val="28"/>
          <w:szCs w:val="28"/>
        </w:rPr>
        <w:t>карточкасы</w:t>
      </w:r>
      <w:proofErr w:type="spellEnd"/>
      <w:r w:rsidRPr="00D139AE">
        <w:rPr>
          <w:rFonts w:ascii="Times New Roman" w:hAnsi="Times New Roman" w:cs="Times New Roman"/>
          <w:sz w:val="28"/>
          <w:szCs w:val="28"/>
        </w:rPr>
        <w:t xml:space="preserve"> мынадай ақпаратты қамтиды:</w:t>
      </w:r>
    </w:p>
    <w:p w14:paraId="1EEDF29A" w14:textId="3AE6FA6B" w:rsidR="00355B8C" w:rsidRPr="00EC03C1" w:rsidRDefault="00D139AE">
      <w:pPr>
        <w:pStyle w:val="a4"/>
        <w:numPr>
          <w:ilvl w:val="0"/>
          <w:numId w:val="22"/>
        </w:numPr>
        <w:tabs>
          <w:tab w:val="left" w:pos="1134"/>
          <w:tab w:val="left" w:pos="1276"/>
        </w:tabs>
        <w:spacing w:after="0" w:line="240" w:lineRule="auto"/>
        <w:ind w:left="0" w:firstLine="709"/>
        <w:jc w:val="both"/>
        <w:rPr>
          <w:rFonts w:ascii="Times New Roman" w:hAnsi="Times New Roman" w:cs="Times New Roman"/>
          <w:sz w:val="28"/>
          <w:szCs w:val="28"/>
        </w:rPr>
      </w:pPr>
      <w:r w:rsidRPr="00D139AE">
        <w:rPr>
          <w:rFonts w:ascii="Times New Roman" w:hAnsi="Times New Roman" w:cs="Times New Roman"/>
          <w:sz w:val="28"/>
          <w:szCs w:val="28"/>
        </w:rPr>
        <w:t>алаяқтық түрі</w:t>
      </w:r>
      <w:r w:rsidR="00355B8C" w:rsidRPr="00EC03C1">
        <w:rPr>
          <w:rFonts w:ascii="Times New Roman" w:hAnsi="Times New Roman" w:cs="Times New Roman"/>
          <w:sz w:val="28"/>
          <w:szCs w:val="28"/>
        </w:rPr>
        <w:t>;</w:t>
      </w:r>
    </w:p>
    <w:p w14:paraId="2980B744" w14:textId="03E41869" w:rsidR="00355B8C" w:rsidRPr="00EC03C1" w:rsidRDefault="00D139AE">
      <w:pPr>
        <w:pStyle w:val="a4"/>
        <w:numPr>
          <w:ilvl w:val="0"/>
          <w:numId w:val="22"/>
        </w:numPr>
        <w:tabs>
          <w:tab w:val="left" w:pos="1134"/>
          <w:tab w:val="left" w:pos="1276"/>
        </w:tabs>
        <w:spacing w:after="0" w:line="240" w:lineRule="auto"/>
        <w:ind w:left="0" w:firstLine="709"/>
        <w:jc w:val="both"/>
        <w:rPr>
          <w:rFonts w:ascii="Times New Roman" w:hAnsi="Times New Roman" w:cs="Times New Roman"/>
          <w:sz w:val="28"/>
          <w:szCs w:val="28"/>
        </w:rPr>
      </w:pPr>
      <w:r w:rsidRPr="00D139AE">
        <w:rPr>
          <w:rFonts w:ascii="Times New Roman" w:hAnsi="Times New Roman" w:cs="Times New Roman"/>
          <w:sz w:val="28"/>
          <w:szCs w:val="28"/>
        </w:rPr>
        <w:t>операция түрі (банк операцияларының бекітілген тізбесіне сәйкес)</w:t>
      </w:r>
      <w:r w:rsidR="00355B8C" w:rsidRPr="00EC03C1">
        <w:rPr>
          <w:rFonts w:ascii="Times New Roman" w:hAnsi="Times New Roman" w:cs="Times New Roman"/>
          <w:sz w:val="28"/>
          <w:szCs w:val="28"/>
        </w:rPr>
        <w:t>;</w:t>
      </w:r>
    </w:p>
    <w:p w14:paraId="4A0383D2" w14:textId="6087038C" w:rsidR="00355B8C" w:rsidRPr="00EC03C1" w:rsidRDefault="00176F0B">
      <w:pPr>
        <w:pStyle w:val="a4"/>
        <w:numPr>
          <w:ilvl w:val="0"/>
          <w:numId w:val="22"/>
        </w:numPr>
        <w:tabs>
          <w:tab w:val="left" w:pos="1134"/>
          <w:tab w:val="left" w:pos="1276"/>
        </w:tabs>
        <w:spacing w:after="0" w:line="240" w:lineRule="auto"/>
        <w:ind w:left="0" w:firstLine="709"/>
        <w:jc w:val="both"/>
        <w:rPr>
          <w:rFonts w:ascii="Times New Roman" w:hAnsi="Times New Roman" w:cs="Times New Roman"/>
          <w:sz w:val="28"/>
          <w:szCs w:val="28"/>
        </w:rPr>
      </w:pPr>
      <w:r w:rsidRPr="00176F0B">
        <w:rPr>
          <w:rFonts w:ascii="Times New Roman" w:hAnsi="Times New Roman" w:cs="Times New Roman"/>
          <w:sz w:val="28"/>
          <w:szCs w:val="28"/>
        </w:rPr>
        <w:t xml:space="preserve">оқыс оқиғаны құрудың </w:t>
      </w:r>
      <w:proofErr w:type="spellStart"/>
      <w:r w:rsidRPr="00176F0B">
        <w:rPr>
          <w:rFonts w:ascii="Times New Roman" w:hAnsi="Times New Roman" w:cs="Times New Roman"/>
          <w:sz w:val="28"/>
          <w:szCs w:val="28"/>
        </w:rPr>
        <w:t>негізі</w:t>
      </w:r>
      <w:proofErr w:type="spellEnd"/>
      <w:r w:rsidR="00355B8C" w:rsidRPr="00EC03C1">
        <w:rPr>
          <w:rFonts w:ascii="Times New Roman" w:hAnsi="Times New Roman" w:cs="Times New Roman"/>
          <w:sz w:val="28"/>
          <w:szCs w:val="28"/>
        </w:rPr>
        <w:t>;</w:t>
      </w:r>
    </w:p>
    <w:p w14:paraId="03E4DA25" w14:textId="3ED796C5" w:rsidR="00355B8C" w:rsidRPr="00EC03C1" w:rsidRDefault="00176F0B">
      <w:pPr>
        <w:pStyle w:val="a4"/>
        <w:numPr>
          <w:ilvl w:val="0"/>
          <w:numId w:val="22"/>
        </w:numPr>
        <w:tabs>
          <w:tab w:val="left" w:pos="1134"/>
          <w:tab w:val="left" w:pos="1276"/>
        </w:tabs>
        <w:spacing w:after="0" w:line="240" w:lineRule="auto"/>
        <w:ind w:left="0" w:firstLine="709"/>
        <w:jc w:val="both"/>
        <w:rPr>
          <w:rFonts w:ascii="Times New Roman" w:hAnsi="Times New Roman" w:cs="Times New Roman"/>
          <w:sz w:val="28"/>
          <w:szCs w:val="28"/>
        </w:rPr>
      </w:pPr>
      <w:r w:rsidRPr="00176F0B">
        <w:rPr>
          <w:rFonts w:ascii="Times New Roman" w:hAnsi="Times New Roman" w:cs="Times New Roman"/>
          <w:sz w:val="28"/>
          <w:szCs w:val="28"/>
        </w:rPr>
        <w:t>транзакция мәртебесі: Қағидалардың 47-тармағына сәйкес</w:t>
      </w:r>
      <w:r w:rsidR="00355B8C" w:rsidRPr="00EC03C1">
        <w:rPr>
          <w:rFonts w:ascii="Times New Roman" w:hAnsi="Times New Roman" w:cs="Times New Roman"/>
          <w:sz w:val="28"/>
          <w:szCs w:val="28"/>
        </w:rPr>
        <w:t>;</w:t>
      </w:r>
    </w:p>
    <w:p w14:paraId="7D918286" w14:textId="1808B781" w:rsidR="00355B8C" w:rsidRPr="00EC03C1" w:rsidRDefault="00176F0B">
      <w:pPr>
        <w:pStyle w:val="a4"/>
        <w:numPr>
          <w:ilvl w:val="0"/>
          <w:numId w:val="22"/>
        </w:numPr>
        <w:tabs>
          <w:tab w:val="left" w:pos="1134"/>
          <w:tab w:val="left" w:pos="1276"/>
        </w:tabs>
        <w:spacing w:after="0" w:line="240" w:lineRule="auto"/>
        <w:ind w:left="0" w:firstLine="709"/>
        <w:jc w:val="both"/>
        <w:rPr>
          <w:rFonts w:ascii="Times New Roman" w:hAnsi="Times New Roman" w:cs="Times New Roman"/>
          <w:sz w:val="28"/>
          <w:szCs w:val="28"/>
        </w:rPr>
      </w:pPr>
      <w:r w:rsidRPr="00176F0B">
        <w:rPr>
          <w:rFonts w:ascii="Times New Roman" w:hAnsi="Times New Roman" w:cs="Times New Roman"/>
          <w:sz w:val="28"/>
          <w:szCs w:val="28"/>
        </w:rPr>
        <w:t>байланысты қаржы ұйымдары (қаржы ұйымдарының бекітілген тізіміне сәйкес)</w:t>
      </w:r>
      <w:r w:rsidR="00355B8C" w:rsidRPr="00EC03C1">
        <w:rPr>
          <w:rFonts w:ascii="Times New Roman" w:hAnsi="Times New Roman" w:cs="Times New Roman"/>
          <w:sz w:val="28"/>
          <w:szCs w:val="28"/>
        </w:rPr>
        <w:t xml:space="preserve">; </w:t>
      </w:r>
    </w:p>
    <w:p w14:paraId="52493AA7" w14:textId="12B373F8" w:rsidR="00355B8C" w:rsidRPr="00EC03C1" w:rsidRDefault="00176F0B">
      <w:pPr>
        <w:pStyle w:val="a4"/>
        <w:numPr>
          <w:ilvl w:val="0"/>
          <w:numId w:val="22"/>
        </w:numPr>
        <w:tabs>
          <w:tab w:val="left" w:pos="1134"/>
          <w:tab w:val="left" w:pos="1276"/>
        </w:tabs>
        <w:spacing w:after="0" w:line="240" w:lineRule="auto"/>
        <w:ind w:left="0" w:firstLine="709"/>
        <w:jc w:val="both"/>
        <w:rPr>
          <w:rFonts w:ascii="Times New Roman" w:hAnsi="Times New Roman" w:cs="Times New Roman"/>
          <w:sz w:val="28"/>
          <w:szCs w:val="28"/>
        </w:rPr>
      </w:pPr>
      <w:r w:rsidRPr="00176F0B">
        <w:rPr>
          <w:rFonts w:ascii="Times New Roman" w:hAnsi="Times New Roman" w:cs="Times New Roman"/>
          <w:sz w:val="28"/>
          <w:szCs w:val="28"/>
        </w:rPr>
        <w:t>операция күні</w:t>
      </w:r>
      <w:r w:rsidR="003B4C0E" w:rsidRPr="00EC03C1">
        <w:rPr>
          <w:rFonts w:ascii="Times New Roman" w:hAnsi="Times New Roman" w:cs="Times New Roman"/>
          <w:sz w:val="28"/>
          <w:szCs w:val="28"/>
        </w:rPr>
        <w:t>:</w:t>
      </w:r>
      <w:r w:rsidR="00355B8C" w:rsidRPr="00EC03C1">
        <w:rPr>
          <w:rFonts w:ascii="Times New Roman" w:hAnsi="Times New Roman" w:cs="Times New Roman"/>
          <w:sz w:val="28"/>
          <w:szCs w:val="28"/>
        </w:rPr>
        <w:t xml:space="preserve"> </w:t>
      </w:r>
    </w:p>
    <w:p w14:paraId="5E5BE8C4" w14:textId="39C575C1" w:rsidR="00355B8C" w:rsidRPr="00EC03C1" w:rsidRDefault="00176F0B">
      <w:pPr>
        <w:pStyle w:val="a4"/>
        <w:numPr>
          <w:ilvl w:val="0"/>
          <w:numId w:val="22"/>
        </w:numPr>
        <w:tabs>
          <w:tab w:val="left" w:pos="1134"/>
          <w:tab w:val="left" w:pos="1276"/>
        </w:tabs>
        <w:spacing w:after="0" w:line="240" w:lineRule="auto"/>
        <w:ind w:left="0" w:firstLine="709"/>
        <w:jc w:val="both"/>
        <w:rPr>
          <w:rFonts w:ascii="Times New Roman" w:hAnsi="Times New Roman" w:cs="Times New Roman"/>
          <w:sz w:val="28"/>
          <w:szCs w:val="28"/>
        </w:rPr>
      </w:pPr>
      <w:r w:rsidRPr="00176F0B">
        <w:rPr>
          <w:rFonts w:ascii="Times New Roman" w:hAnsi="Times New Roman" w:cs="Times New Roman"/>
          <w:sz w:val="28"/>
          <w:szCs w:val="28"/>
        </w:rPr>
        <w:t>операция уақыты</w:t>
      </w:r>
      <w:r w:rsidR="003B4C0E" w:rsidRPr="00EC03C1">
        <w:rPr>
          <w:rFonts w:ascii="Times New Roman" w:hAnsi="Times New Roman" w:cs="Times New Roman"/>
          <w:sz w:val="28"/>
          <w:szCs w:val="28"/>
        </w:rPr>
        <w:t>:</w:t>
      </w:r>
      <w:r w:rsidR="00355B8C" w:rsidRPr="00EC03C1">
        <w:rPr>
          <w:rFonts w:ascii="Times New Roman" w:hAnsi="Times New Roman" w:cs="Times New Roman"/>
          <w:sz w:val="28"/>
          <w:szCs w:val="28"/>
        </w:rPr>
        <w:t xml:space="preserve"> </w:t>
      </w:r>
    </w:p>
    <w:p w14:paraId="06FD87B7" w14:textId="2701305D" w:rsidR="00355B8C" w:rsidRPr="00EC03C1" w:rsidRDefault="00176F0B">
      <w:pPr>
        <w:pStyle w:val="a4"/>
        <w:numPr>
          <w:ilvl w:val="0"/>
          <w:numId w:val="22"/>
        </w:numPr>
        <w:tabs>
          <w:tab w:val="left" w:pos="1134"/>
          <w:tab w:val="left" w:pos="1276"/>
        </w:tabs>
        <w:spacing w:after="0" w:line="240" w:lineRule="auto"/>
        <w:ind w:left="0" w:firstLine="709"/>
        <w:jc w:val="both"/>
        <w:rPr>
          <w:rFonts w:ascii="Times New Roman" w:hAnsi="Times New Roman" w:cs="Times New Roman"/>
          <w:sz w:val="28"/>
          <w:szCs w:val="28"/>
        </w:rPr>
      </w:pPr>
      <w:r w:rsidRPr="00176F0B">
        <w:rPr>
          <w:rFonts w:ascii="Times New Roman" w:hAnsi="Times New Roman" w:cs="Times New Roman"/>
          <w:sz w:val="28"/>
          <w:szCs w:val="28"/>
        </w:rPr>
        <w:t>операция сомасы</w:t>
      </w:r>
      <w:r w:rsidR="003B4C0E" w:rsidRPr="00EC03C1">
        <w:rPr>
          <w:rFonts w:ascii="Times New Roman" w:hAnsi="Times New Roman" w:cs="Times New Roman"/>
          <w:sz w:val="28"/>
          <w:szCs w:val="28"/>
        </w:rPr>
        <w:t>:</w:t>
      </w:r>
      <w:r w:rsidR="00355B8C" w:rsidRPr="00EC03C1">
        <w:rPr>
          <w:rFonts w:ascii="Times New Roman" w:hAnsi="Times New Roman" w:cs="Times New Roman"/>
          <w:sz w:val="28"/>
          <w:szCs w:val="28"/>
        </w:rPr>
        <w:t xml:space="preserve"> </w:t>
      </w:r>
    </w:p>
    <w:p w14:paraId="474C2928" w14:textId="1D8FA6D5" w:rsidR="00355B8C" w:rsidRPr="00EC03C1" w:rsidRDefault="00176F0B">
      <w:pPr>
        <w:pStyle w:val="a4"/>
        <w:numPr>
          <w:ilvl w:val="0"/>
          <w:numId w:val="22"/>
        </w:numPr>
        <w:tabs>
          <w:tab w:val="left" w:pos="1134"/>
          <w:tab w:val="left" w:pos="1276"/>
        </w:tabs>
        <w:spacing w:after="0" w:line="240" w:lineRule="auto"/>
        <w:ind w:left="0" w:firstLine="709"/>
        <w:jc w:val="both"/>
        <w:rPr>
          <w:rFonts w:ascii="Times New Roman" w:hAnsi="Times New Roman" w:cs="Times New Roman"/>
          <w:sz w:val="28"/>
          <w:szCs w:val="28"/>
        </w:rPr>
      </w:pPr>
      <w:r w:rsidRPr="00176F0B">
        <w:rPr>
          <w:rFonts w:ascii="Times New Roman" w:hAnsi="Times New Roman" w:cs="Times New Roman"/>
          <w:sz w:val="28"/>
          <w:szCs w:val="28"/>
        </w:rPr>
        <w:t xml:space="preserve">операция </w:t>
      </w:r>
      <w:proofErr w:type="spellStart"/>
      <w:r w:rsidRPr="00176F0B">
        <w:rPr>
          <w:rFonts w:ascii="Times New Roman" w:hAnsi="Times New Roman" w:cs="Times New Roman"/>
          <w:sz w:val="28"/>
          <w:szCs w:val="28"/>
        </w:rPr>
        <w:t>валютасы</w:t>
      </w:r>
      <w:proofErr w:type="spellEnd"/>
      <w:r w:rsidR="003B4C0E" w:rsidRPr="00EC03C1">
        <w:rPr>
          <w:rFonts w:ascii="Times New Roman" w:hAnsi="Times New Roman" w:cs="Times New Roman"/>
          <w:sz w:val="28"/>
          <w:szCs w:val="28"/>
        </w:rPr>
        <w:t>:</w:t>
      </w:r>
    </w:p>
    <w:p w14:paraId="4FD3CDC7" w14:textId="73712DAA" w:rsidR="00355B8C" w:rsidRPr="00EC03C1" w:rsidRDefault="00176F0B">
      <w:pPr>
        <w:pStyle w:val="a4"/>
        <w:numPr>
          <w:ilvl w:val="0"/>
          <w:numId w:val="22"/>
        </w:numPr>
        <w:tabs>
          <w:tab w:val="left" w:pos="1134"/>
          <w:tab w:val="left" w:pos="1276"/>
        </w:tabs>
        <w:spacing w:after="0" w:line="240" w:lineRule="auto"/>
        <w:ind w:left="0" w:firstLine="709"/>
        <w:jc w:val="both"/>
        <w:rPr>
          <w:rFonts w:ascii="Times New Roman" w:hAnsi="Times New Roman" w:cs="Times New Roman"/>
          <w:sz w:val="28"/>
          <w:szCs w:val="28"/>
        </w:rPr>
      </w:pPr>
      <w:r w:rsidRPr="00176F0B">
        <w:rPr>
          <w:rFonts w:ascii="Times New Roman" w:hAnsi="Times New Roman" w:cs="Times New Roman"/>
          <w:sz w:val="28"/>
          <w:szCs w:val="28"/>
        </w:rPr>
        <w:t>таңдау үшін деректемелер: жасырын карта нөмірі/шот нөмірі (</w:t>
      </w:r>
      <w:proofErr w:type="gramStart"/>
      <w:r w:rsidRPr="00176F0B">
        <w:rPr>
          <w:rFonts w:ascii="Times New Roman" w:hAnsi="Times New Roman" w:cs="Times New Roman"/>
          <w:sz w:val="28"/>
          <w:szCs w:val="28"/>
        </w:rPr>
        <w:t>IBAN )</w:t>
      </w:r>
      <w:proofErr w:type="gramEnd"/>
      <w:r w:rsidRPr="00176F0B">
        <w:rPr>
          <w:rFonts w:ascii="Times New Roman" w:hAnsi="Times New Roman" w:cs="Times New Roman"/>
          <w:sz w:val="28"/>
          <w:szCs w:val="28"/>
        </w:rPr>
        <w:t>/телефон нөмірі</w:t>
      </w:r>
      <w:r w:rsidR="00355B8C" w:rsidRPr="00EC03C1">
        <w:rPr>
          <w:rFonts w:ascii="Times New Roman" w:hAnsi="Times New Roman" w:cs="Times New Roman"/>
          <w:sz w:val="28"/>
          <w:szCs w:val="28"/>
        </w:rPr>
        <w:t xml:space="preserve"> </w:t>
      </w:r>
    </w:p>
    <w:p w14:paraId="0B8A3ADD" w14:textId="29E9A262" w:rsidR="00355B8C" w:rsidRPr="00EC03C1" w:rsidRDefault="00355B8C">
      <w:pPr>
        <w:pStyle w:val="a4"/>
        <w:numPr>
          <w:ilvl w:val="0"/>
          <w:numId w:val="22"/>
        </w:numPr>
        <w:tabs>
          <w:tab w:val="left" w:pos="1134"/>
          <w:tab w:val="left" w:pos="1276"/>
        </w:tabs>
        <w:spacing w:after="0" w:line="240" w:lineRule="auto"/>
        <w:ind w:left="0" w:firstLine="709"/>
        <w:jc w:val="both"/>
        <w:rPr>
          <w:rFonts w:ascii="Times New Roman" w:hAnsi="Times New Roman" w:cs="Times New Roman"/>
          <w:sz w:val="28"/>
          <w:szCs w:val="28"/>
        </w:rPr>
      </w:pPr>
      <w:r w:rsidRPr="00EC03C1">
        <w:rPr>
          <w:rFonts w:ascii="Times New Roman" w:hAnsi="Times New Roman" w:cs="Times New Roman"/>
          <w:sz w:val="28"/>
          <w:szCs w:val="28"/>
        </w:rPr>
        <w:t xml:space="preserve"> </w:t>
      </w:r>
      <w:r w:rsidR="00597D7F" w:rsidRPr="00597D7F">
        <w:rPr>
          <w:rFonts w:ascii="Times New Roman" w:hAnsi="Times New Roman" w:cs="Times New Roman"/>
          <w:sz w:val="28"/>
          <w:szCs w:val="28"/>
        </w:rPr>
        <w:t>RRN/BRRN операциялары</w:t>
      </w:r>
      <w:r w:rsidR="003B4C0E" w:rsidRPr="00EC03C1">
        <w:rPr>
          <w:rFonts w:ascii="Times New Roman" w:hAnsi="Times New Roman" w:cs="Times New Roman"/>
          <w:sz w:val="28"/>
          <w:szCs w:val="28"/>
        </w:rPr>
        <w:t>:</w:t>
      </w:r>
    </w:p>
    <w:p w14:paraId="5100F585" w14:textId="73B9CB96" w:rsidR="00355B8C" w:rsidRPr="00EC03C1" w:rsidRDefault="00597D7F">
      <w:pPr>
        <w:pStyle w:val="a4"/>
        <w:numPr>
          <w:ilvl w:val="0"/>
          <w:numId w:val="22"/>
        </w:numPr>
        <w:tabs>
          <w:tab w:val="left" w:pos="1134"/>
          <w:tab w:val="left" w:pos="1276"/>
        </w:tabs>
        <w:spacing w:after="0" w:line="240" w:lineRule="auto"/>
        <w:ind w:left="0" w:firstLine="709"/>
        <w:jc w:val="both"/>
        <w:rPr>
          <w:rFonts w:ascii="Times New Roman" w:hAnsi="Times New Roman" w:cs="Times New Roman"/>
          <w:sz w:val="28"/>
          <w:szCs w:val="28"/>
        </w:rPr>
      </w:pPr>
      <w:r w:rsidRPr="00597D7F">
        <w:rPr>
          <w:rFonts w:ascii="Times New Roman" w:hAnsi="Times New Roman" w:cs="Times New Roman"/>
          <w:sz w:val="28"/>
          <w:szCs w:val="28"/>
        </w:rPr>
        <w:t>жөнелтуші бойынша деректер</w:t>
      </w:r>
      <w:r w:rsidR="00355B8C" w:rsidRPr="00EC03C1">
        <w:rPr>
          <w:rFonts w:ascii="Times New Roman" w:hAnsi="Times New Roman" w:cs="Times New Roman"/>
          <w:sz w:val="28"/>
          <w:szCs w:val="28"/>
        </w:rPr>
        <w:t>:</w:t>
      </w:r>
    </w:p>
    <w:p w14:paraId="2CD7C2DD" w14:textId="676DAC83" w:rsidR="00355B8C" w:rsidRPr="00EC03C1" w:rsidRDefault="00597D7F">
      <w:pPr>
        <w:pStyle w:val="a4"/>
        <w:numPr>
          <w:ilvl w:val="0"/>
          <w:numId w:val="23"/>
        </w:numPr>
        <w:tabs>
          <w:tab w:val="left" w:pos="1134"/>
          <w:tab w:val="left" w:pos="1276"/>
        </w:tabs>
        <w:spacing w:after="0" w:line="240" w:lineRule="auto"/>
        <w:ind w:left="0" w:firstLine="709"/>
        <w:jc w:val="both"/>
        <w:rPr>
          <w:rFonts w:ascii="Times New Roman" w:hAnsi="Times New Roman" w:cs="Times New Roman"/>
          <w:sz w:val="28"/>
          <w:szCs w:val="28"/>
        </w:rPr>
      </w:pPr>
      <w:r w:rsidRPr="00597D7F">
        <w:rPr>
          <w:rFonts w:ascii="Times New Roman" w:hAnsi="Times New Roman" w:cs="Times New Roman"/>
          <w:sz w:val="28"/>
          <w:szCs w:val="28"/>
        </w:rPr>
        <w:t>жөнелтуші жеке тұлға болып табылады: Аты және тегі, ЖСН, телефон нөмірі, қала, ел;</w:t>
      </w:r>
    </w:p>
    <w:p w14:paraId="6C5B6010" w14:textId="29519F24" w:rsidR="00355B8C" w:rsidRPr="00511F5E" w:rsidRDefault="00597D7F" w:rsidP="00511F5E">
      <w:pPr>
        <w:pStyle w:val="a4"/>
        <w:numPr>
          <w:ilvl w:val="0"/>
          <w:numId w:val="23"/>
        </w:numPr>
        <w:tabs>
          <w:tab w:val="left" w:pos="1134"/>
          <w:tab w:val="left" w:pos="1276"/>
        </w:tabs>
        <w:spacing w:after="0" w:line="240" w:lineRule="auto"/>
        <w:ind w:left="0" w:firstLine="709"/>
        <w:jc w:val="both"/>
        <w:rPr>
          <w:rFonts w:ascii="Times New Roman" w:hAnsi="Times New Roman" w:cs="Times New Roman"/>
          <w:sz w:val="28"/>
          <w:szCs w:val="28"/>
        </w:rPr>
      </w:pPr>
      <w:r w:rsidRPr="00597D7F">
        <w:rPr>
          <w:rFonts w:ascii="Times New Roman" w:hAnsi="Times New Roman" w:cs="Times New Roman"/>
          <w:sz w:val="28"/>
          <w:szCs w:val="28"/>
        </w:rPr>
        <w:t>жөнелтуші заңды тұлға болып табылады: ұйымның атауы, БСН, телефон нөмірі, қала, ел.</w:t>
      </w:r>
      <w:r w:rsidR="00355B8C" w:rsidRPr="00511F5E">
        <w:rPr>
          <w:rFonts w:ascii="Times New Roman" w:hAnsi="Times New Roman" w:cs="Times New Roman"/>
          <w:sz w:val="28"/>
          <w:szCs w:val="28"/>
        </w:rPr>
        <w:t xml:space="preserve"> </w:t>
      </w:r>
    </w:p>
    <w:p w14:paraId="08814678" w14:textId="1E4BD403" w:rsidR="00355B8C" w:rsidRPr="00EC03C1" w:rsidRDefault="00597D7F">
      <w:pPr>
        <w:pStyle w:val="a4"/>
        <w:numPr>
          <w:ilvl w:val="0"/>
          <w:numId w:val="22"/>
        </w:numPr>
        <w:tabs>
          <w:tab w:val="left" w:pos="1134"/>
          <w:tab w:val="left" w:pos="1276"/>
        </w:tabs>
        <w:spacing w:after="0" w:line="240" w:lineRule="auto"/>
        <w:ind w:left="0" w:firstLine="709"/>
        <w:jc w:val="both"/>
        <w:rPr>
          <w:rFonts w:ascii="Times New Roman" w:hAnsi="Times New Roman" w:cs="Times New Roman"/>
          <w:sz w:val="28"/>
          <w:szCs w:val="28"/>
        </w:rPr>
      </w:pPr>
      <w:r w:rsidRPr="00597D7F">
        <w:rPr>
          <w:rFonts w:ascii="Times New Roman" w:hAnsi="Times New Roman" w:cs="Times New Roman"/>
          <w:sz w:val="28"/>
          <w:szCs w:val="28"/>
        </w:rPr>
        <w:t>алушы (бенефициар) бойынша деректер:</w:t>
      </w:r>
      <w:r w:rsidR="00355B8C" w:rsidRPr="00EC03C1">
        <w:rPr>
          <w:rFonts w:ascii="Times New Roman" w:hAnsi="Times New Roman" w:cs="Times New Roman"/>
          <w:sz w:val="28"/>
          <w:szCs w:val="28"/>
        </w:rPr>
        <w:t xml:space="preserve"> </w:t>
      </w:r>
    </w:p>
    <w:p w14:paraId="6279186C" w14:textId="3653228A" w:rsidR="00355B8C" w:rsidRPr="00511F5E" w:rsidRDefault="00597D7F" w:rsidP="00511F5E">
      <w:pPr>
        <w:pStyle w:val="a4"/>
        <w:numPr>
          <w:ilvl w:val="0"/>
          <w:numId w:val="23"/>
        </w:numPr>
        <w:tabs>
          <w:tab w:val="left" w:pos="1134"/>
          <w:tab w:val="left" w:pos="1276"/>
        </w:tabs>
        <w:spacing w:after="0" w:line="240" w:lineRule="auto"/>
        <w:ind w:left="0" w:firstLine="709"/>
        <w:jc w:val="both"/>
        <w:rPr>
          <w:rFonts w:ascii="Times New Roman" w:hAnsi="Times New Roman" w:cs="Times New Roman"/>
          <w:sz w:val="28"/>
          <w:szCs w:val="28"/>
        </w:rPr>
      </w:pPr>
      <w:r w:rsidRPr="00597D7F">
        <w:rPr>
          <w:rFonts w:ascii="Times New Roman" w:hAnsi="Times New Roman" w:cs="Times New Roman"/>
          <w:sz w:val="28"/>
          <w:szCs w:val="28"/>
        </w:rPr>
        <w:t>алушы (бенефициар) жеке тұлға болып табылады: Аты және тегі, ЖСН, телефон нөмірі, қала, ел;</w:t>
      </w:r>
    </w:p>
    <w:p w14:paraId="5AAAD53A" w14:textId="533D6A59" w:rsidR="00355B8C" w:rsidRPr="00511F5E" w:rsidRDefault="00597D7F" w:rsidP="00511F5E">
      <w:pPr>
        <w:pStyle w:val="a4"/>
        <w:numPr>
          <w:ilvl w:val="0"/>
          <w:numId w:val="23"/>
        </w:numPr>
        <w:tabs>
          <w:tab w:val="left" w:pos="1134"/>
          <w:tab w:val="left" w:pos="1276"/>
        </w:tabs>
        <w:spacing w:after="0" w:line="240" w:lineRule="auto"/>
        <w:ind w:left="0" w:firstLine="709"/>
        <w:jc w:val="both"/>
        <w:rPr>
          <w:rFonts w:ascii="Times New Roman" w:hAnsi="Times New Roman" w:cs="Times New Roman"/>
          <w:sz w:val="28"/>
          <w:szCs w:val="28"/>
        </w:rPr>
      </w:pPr>
      <w:r w:rsidRPr="00597D7F">
        <w:rPr>
          <w:rFonts w:ascii="Times New Roman" w:hAnsi="Times New Roman" w:cs="Times New Roman"/>
          <w:sz w:val="28"/>
          <w:szCs w:val="28"/>
        </w:rPr>
        <w:t>алушы (бенефициар) заңды тұлға: ұйымның атауы, БСН, телефон нөмірі, қала, ел;</w:t>
      </w:r>
      <w:r w:rsidR="00355B8C" w:rsidRPr="00511F5E">
        <w:rPr>
          <w:rFonts w:ascii="Times New Roman" w:hAnsi="Times New Roman" w:cs="Times New Roman"/>
          <w:sz w:val="28"/>
          <w:szCs w:val="28"/>
        </w:rPr>
        <w:t xml:space="preserve"> </w:t>
      </w:r>
    </w:p>
    <w:p w14:paraId="66C304C9" w14:textId="394A2987" w:rsidR="00355B8C" w:rsidRPr="00EC03C1" w:rsidRDefault="00E85891">
      <w:pPr>
        <w:pStyle w:val="a4"/>
        <w:numPr>
          <w:ilvl w:val="0"/>
          <w:numId w:val="22"/>
        </w:numPr>
        <w:tabs>
          <w:tab w:val="left" w:pos="1134"/>
          <w:tab w:val="left" w:pos="1276"/>
        </w:tabs>
        <w:spacing w:after="0" w:line="240" w:lineRule="auto"/>
        <w:ind w:left="0" w:firstLine="709"/>
        <w:jc w:val="both"/>
        <w:rPr>
          <w:rFonts w:ascii="Times New Roman" w:hAnsi="Times New Roman" w:cs="Times New Roman"/>
          <w:sz w:val="28"/>
          <w:szCs w:val="28"/>
        </w:rPr>
      </w:pPr>
      <w:r w:rsidRPr="00E85891">
        <w:rPr>
          <w:rFonts w:ascii="Times New Roman" w:hAnsi="Times New Roman" w:cs="Times New Roman"/>
          <w:sz w:val="28"/>
          <w:szCs w:val="28"/>
        </w:rPr>
        <w:t>мемлекеттік органның хабарламасы</w:t>
      </w:r>
      <w:r w:rsidR="00355B8C" w:rsidRPr="00EC03C1">
        <w:rPr>
          <w:rFonts w:ascii="Times New Roman" w:hAnsi="Times New Roman" w:cs="Times New Roman"/>
          <w:sz w:val="28"/>
          <w:szCs w:val="28"/>
        </w:rPr>
        <w:t>;</w:t>
      </w:r>
    </w:p>
    <w:p w14:paraId="629B7061" w14:textId="4A154953" w:rsidR="00355B8C" w:rsidRPr="00EC03C1" w:rsidRDefault="00E85891">
      <w:pPr>
        <w:pStyle w:val="a4"/>
        <w:numPr>
          <w:ilvl w:val="0"/>
          <w:numId w:val="22"/>
        </w:numPr>
        <w:tabs>
          <w:tab w:val="left" w:pos="1134"/>
          <w:tab w:val="left" w:pos="1276"/>
        </w:tabs>
        <w:spacing w:after="0" w:line="240" w:lineRule="auto"/>
        <w:ind w:left="0" w:firstLine="709"/>
        <w:jc w:val="both"/>
        <w:rPr>
          <w:rFonts w:ascii="Times New Roman" w:hAnsi="Times New Roman" w:cs="Times New Roman"/>
          <w:sz w:val="28"/>
          <w:szCs w:val="28"/>
        </w:rPr>
      </w:pPr>
      <w:r w:rsidRPr="00E85891">
        <w:rPr>
          <w:rFonts w:ascii="Times New Roman" w:hAnsi="Times New Roman" w:cs="Times New Roman"/>
          <w:sz w:val="28"/>
          <w:szCs w:val="28"/>
        </w:rPr>
        <w:t>операция бойынша құжаттарды бекіту (бар болса)</w:t>
      </w:r>
      <w:r w:rsidR="00355B8C" w:rsidRPr="00EC03C1">
        <w:rPr>
          <w:rFonts w:ascii="Times New Roman" w:hAnsi="Times New Roman" w:cs="Times New Roman"/>
          <w:sz w:val="28"/>
          <w:szCs w:val="28"/>
        </w:rPr>
        <w:t>;</w:t>
      </w:r>
    </w:p>
    <w:p w14:paraId="23277010" w14:textId="13918116" w:rsidR="00CD199F" w:rsidRPr="00EC03C1" w:rsidRDefault="00E85891">
      <w:pPr>
        <w:pStyle w:val="a4"/>
        <w:numPr>
          <w:ilvl w:val="0"/>
          <w:numId w:val="22"/>
        </w:numPr>
        <w:tabs>
          <w:tab w:val="left" w:pos="1134"/>
          <w:tab w:val="left" w:pos="1276"/>
        </w:tabs>
        <w:spacing w:after="0" w:line="240" w:lineRule="auto"/>
        <w:ind w:left="0" w:firstLine="709"/>
        <w:jc w:val="both"/>
        <w:rPr>
          <w:rFonts w:ascii="Times New Roman" w:hAnsi="Times New Roman" w:cs="Times New Roman"/>
          <w:sz w:val="28"/>
          <w:szCs w:val="28"/>
        </w:rPr>
      </w:pPr>
      <w:r w:rsidRPr="00E85891">
        <w:rPr>
          <w:rFonts w:ascii="Times New Roman" w:hAnsi="Times New Roman" w:cs="Times New Roman"/>
          <w:sz w:val="28"/>
          <w:szCs w:val="28"/>
        </w:rPr>
        <w:t>оқыс оқиғаға түсініктемелер (бар болса)</w:t>
      </w:r>
      <w:r w:rsidR="00CD199F" w:rsidRPr="00EC03C1">
        <w:rPr>
          <w:rFonts w:ascii="Times New Roman" w:hAnsi="Times New Roman" w:cs="Times New Roman"/>
          <w:sz w:val="28"/>
          <w:szCs w:val="28"/>
        </w:rPr>
        <w:t>:</w:t>
      </w:r>
    </w:p>
    <w:p w14:paraId="00331F85" w14:textId="3B9AE651" w:rsidR="00355B8C" w:rsidRPr="00EC03C1" w:rsidRDefault="00E85891">
      <w:pPr>
        <w:pStyle w:val="a4"/>
        <w:numPr>
          <w:ilvl w:val="0"/>
          <w:numId w:val="22"/>
        </w:numPr>
        <w:tabs>
          <w:tab w:val="left" w:pos="1134"/>
          <w:tab w:val="left" w:pos="1276"/>
        </w:tabs>
        <w:spacing w:after="0" w:line="240" w:lineRule="auto"/>
        <w:ind w:left="0" w:firstLine="709"/>
        <w:jc w:val="both"/>
        <w:rPr>
          <w:rFonts w:ascii="Times New Roman" w:hAnsi="Times New Roman" w:cs="Times New Roman"/>
          <w:sz w:val="28"/>
          <w:szCs w:val="28"/>
        </w:rPr>
      </w:pPr>
      <w:r w:rsidRPr="00E85891">
        <w:rPr>
          <w:rFonts w:ascii="Times New Roman" w:hAnsi="Times New Roman" w:cs="Times New Roman"/>
          <w:sz w:val="28"/>
          <w:szCs w:val="28"/>
        </w:rPr>
        <w:t>өзге де деректер, мәліметтер, ақпарат (қажет болған жағдайда)</w:t>
      </w:r>
      <w:r w:rsidR="005026A7" w:rsidRPr="00EC03C1">
        <w:rPr>
          <w:rFonts w:ascii="Times New Roman" w:hAnsi="Times New Roman" w:cs="Times New Roman"/>
          <w:sz w:val="28"/>
          <w:szCs w:val="28"/>
        </w:rPr>
        <w:t>.</w:t>
      </w:r>
    </w:p>
    <w:p w14:paraId="60F12A3B" w14:textId="77777777" w:rsidR="00355B8C" w:rsidRPr="00EC03C1" w:rsidRDefault="00355B8C">
      <w:pPr>
        <w:pStyle w:val="a4"/>
        <w:tabs>
          <w:tab w:val="left" w:pos="1134"/>
        </w:tabs>
        <w:spacing w:after="0" w:line="240" w:lineRule="auto"/>
        <w:ind w:left="0"/>
        <w:jc w:val="both"/>
        <w:rPr>
          <w:rStyle w:val="ae"/>
          <w:rFonts w:ascii="Times New Roman" w:hAnsi="Times New Roman" w:cs="Times New Roman"/>
          <w:color w:val="auto"/>
          <w:sz w:val="28"/>
          <w:szCs w:val="28"/>
        </w:rPr>
      </w:pPr>
    </w:p>
    <w:sectPr w:rsidR="00355B8C" w:rsidRPr="00EC03C1" w:rsidSect="007778EE">
      <w:headerReference w:type="default" r:id="rId9"/>
      <w:pgSz w:w="11906" w:h="16838"/>
      <w:pgMar w:top="851" w:right="851" w:bottom="851" w:left="1418"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4898F" w14:textId="77777777" w:rsidR="00F24D19" w:rsidRDefault="00F24D19" w:rsidP="00840BF7">
      <w:pPr>
        <w:spacing w:after="0" w:line="240" w:lineRule="auto"/>
      </w:pPr>
      <w:r>
        <w:separator/>
      </w:r>
    </w:p>
  </w:endnote>
  <w:endnote w:type="continuationSeparator" w:id="0">
    <w:p w14:paraId="549D222F" w14:textId="77777777" w:rsidR="00F24D19" w:rsidRDefault="00F24D19" w:rsidP="00840B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12D41" w14:textId="77777777" w:rsidR="00F24D19" w:rsidRDefault="00F24D19" w:rsidP="00840BF7">
      <w:pPr>
        <w:spacing w:after="0" w:line="240" w:lineRule="auto"/>
      </w:pPr>
      <w:r>
        <w:separator/>
      </w:r>
    </w:p>
  </w:footnote>
  <w:footnote w:type="continuationSeparator" w:id="0">
    <w:p w14:paraId="70E8E065" w14:textId="77777777" w:rsidR="00F24D19" w:rsidRDefault="00F24D19" w:rsidP="00840B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jc w:val="center"/>
      <w:tblLook w:val="01E0" w:firstRow="1" w:lastRow="1" w:firstColumn="1" w:lastColumn="1" w:noHBand="0" w:noVBand="0"/>
    </w:tblPr>
    <w:tblGrid>
      <w:gridCol w:w="1985"/>
      <w:gridCol w:w="5386"/>
      <w:gridCol w:w="2552"/>
    </w:tblGrid>
    <w:tr w:rsidR="00901AF8" w:rsidRPr="006303FA" w14:paraId="284B1F47" w14:textId="77777777" w:rsidTr="00901AF8">
      <w:trPr>
        <w:trHeight w:val="907"/>
        <w:jc w:val="center"/>
      </w:trPr>
      <w:tc>
        <w:tcPr>
          <w:tcW w:w="1985" w:type="dxa"/>
        </w:tcPr>
        <w:p w14:paraId="22882DA2" w14:textId="37FD3085" w:rsidR="00901AF8" w:rsidRDefault="00901AF8" w:rsidP="00901AF8">
          <w:pPr>
            <w:tabs>
              <w:tab w:val="center" w:pos="4677"/>
              <w:tab w:val="right" w:pos="9355"/>
            </w:tabs>
            <w:spacing w:after="0" w:line="240" w:lineRule="auto"/>
            <w:rPr>
              <w:rFonts w:ascii="Times New Roman" w:hAnsi="Times New Roman" w:cs="Times New Roman"/>
              <w:bCs/>
              <w:sz w:val="16"/>
              <w:szCs w:val="16"/>
            </w:rPr>
          </w:pPr>
          <w:r w:rsidRPr="00116BCD">
            <w:rPr>
              <w:rFonts w:ascii="Times New Roman" w:hAnsi="Times New Roman" w:cs="Times New Roman"/>
              <w:bCs/>
              <w:noProof/>
              <w:sz w:val="16"/>
              <w:szCs w:val="16"/>
            </w:rPr>
            <w:drawing>
              <wp:inline distT="0" distB="0" distL="0" distR="0" wp14:anchorId="4F64EA42" wp14:editId="6D7BB7A5">
                <wp:extent cx="839470" cy="418465"/>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rotWithShape="1">
                        <a:blip r:embed="rId1">
                          <a:extLst>
                            <a:ext uri="{28A0092B-C50C-407E-A947-70E740481C1C}">
                              <a14:useLocalDpi xmlns:a14="http://schemas.microsoft.com/office/drawing/2010/main" val="0"/>
                            </a:ext>
                          </a:extLst>
                        </a:blip>
                        <a:srcRect r="-389"/>
                        <a:stretch/>
                      </pic:blipFill>
                      <pic:spPr bwMode="auto">
                        <a:xfrm>
                          <a:off x="0" y="0"/>
                          <a:ext cx="839470" cy="41846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386" w:type="dxa"/>
          <w:vAlign w:val="center"/>
        </w:tcPr>
        <w:p w14:paraId="2622D5EA" w14:textId="037D91F5" w:rsidR="00901AF8" w:rsidRPr="006303FA" w:rsidRDefault="001E0269" w:rsidP="00901AF8">
          <w:pPr>
            <w:tabs>
              <w:tab w:val="center" w:pos="4677"/>
              <w:tab w:val="right" w:pos="9355"/>
            </w:tabs>
            <w:spacing w:after="0" w:line="240" w:lineRule="auto"/>
            <w:jc w:val="center"/>
            <w:rPr>
              <w:rFonts w:ascii="Times New Roman" w:hAnsi="Times New Roman" w:cs="Times New Roman"/>
              <w:bCs/>
              <w:sz w:val="16"/>
              <w:szCs w:val="16"/>
            </w:rPr>
          </w:pPr>
          <w:r w:rsidRPr="001E0269">
            <w:rPr>
              <w:rFonts w:ascii="Times New Roman" w:hAnsi="Times New Roman" w:cs="Times New Roman"/>
              <w:bCs/>
              <w:sz w:val="16"/>
              <w:szCs w:val="16"/>
            </w:rPr>
            <w:t>«ҰТК» АҚ-НЫҢ АЛАЯҚТЫҚ БЕЛГІЛЕРІ БАР ТӨЛЕМ ТРАНЗАКЦИЯЛАРЫ БОЙЫНША ДЕРЕКТЕРМЕН АЛМАСУ ОРТАЛЫҒЫНЫҢ (АНТИФРОД-ОРТАЛЫҚ) ЖҰМЫС ІСТЕУ ҚАҒИДАЛАРЫ</w:t>
          </w:r>
        </w:p>
      </w:tc>
      <w:tc>
        <w:tcPr>
          <w:tcW w:w="2552" w:type="dxa"/>
          <w:vAlign w:val="center"/>
        </w:tcPr>
        <w:p w14:paraId="217533A6" w14:textId="77777777" w:rsidR="00901AF8" w:rsidRPr="006303FA" w:rsidRDefault="00901AF8" w:rsidP="00901AF8">
          <w:pPr>
            <w:spacing w:after="0" w:line="240" w:lineRule="auto"/>
            <w:ind w:right="-1"/>
            <w:jc w:val="center"/>
            <w:rPr>
              <w:rFonts w:ascii="Times New Roman" w:hAnsi="Times New Roman" w:cs="Times New Roman"/>
              <w:bCs/>
              <w:sz w:val="16"/>
              <w:szCs w:val="16"/>
            </w:rPr>
          </w:pPr>
          <w:r w:rsidRPr="006303FA">
            <w:rPr>
              <w:rFonts w:ascii="Times New Roman" w:hAnsi="Times New Roman" w:cs="Times New Roman"/>
              <w:bCs/>
              <w:sz w:val="16"/>
              <w:szCs w:val="16"/>
            </w:rPr>
            <w:t xml:space="preserve">СТРАНИЦА </w:t>
          </w:r>
          <w:r w:rsidRPr="006303FA">
            <w:rPr>
              <w:rFonts w:ascii="Times New Roman" w:hAnsi="Times New Roman" w:cs="Times New Roman"/>
              <w:bCs/>
              <w:sz w:val="16"/>
              <w:szCs w:val="16"/>
            </w:rPr>
            <w:fldChar w:fldCharType="begin"/>
          </w:r>
          <w:r w:rsidRPr="006303FA">
            <w:rPr>
              <w:rFonts w:ascii="Times New Roman" w:hAnsi="Times New Roman" w:cs="Times New Roman"/>
              <w:bCs/>
              <w:sz w:val="16"/>
              <w:szCs w:val="16"/>
            </w:rPr>
            <w:instrText>PAGE  \* Arabic  \* MERGEFORMAT</w:instrText>
          </w:r>
          <w:r w:rsidRPr="006303FA">
            <w:rPr>
              <w:rFonts w:ascii="Times New Roman" w:hAnsi="Times New Roman" w:cs="Times New Roman"/>
              <w:bCs/>
              <w:sz w:val="16"/>
              <w:szCs w:val="16"/>
            </w:rPr>
            <w:fldChar w:fldCharType="separate"/>
          </w:r>
          <w:r w:rsidRPr="006303FA">
            <w:rPr>
              <w:rFonts w:ascii="Times New Roman" w:hAnsi="Times New Roman" w:cs="Times New Roman"/>
              <w:bCs/>
              <w:sz w:val="16"/>
              <w:szCs w:val="16"/>
            </w:rPr>
            <w:t>1</w:t>
          </w:r>
          <w:r w:rsidRPr="006303FA">
            <w:rPr>
              <w:rFonts w:ascii="Times New Roman" w:hAnsi="Times New Roman" w:cs="Times New Roman"/>
              <w:bCs/>
              <w:sz w:val="16"/>
              <w:szCs w:val="16"/>
            </w:rPr>
            <w:fldChar w:fldCharType="end"/>
          </w:r>
          <w:r w:rsidRPr="006303FA">
            <w:rPr>
              <w:rFonts w:ascii="Times New Roman" w:hAnsi="Times New Roman" w:cs="Times New Roman"/>
              <w:bCs/>
              <w:sz w:val="16"/>
              <w:szCs w:val="16"/>
            </w:rPr>
            <w:t xml:space="preserve"> ИЗ </w:t>
          </w:r>
          <w:r w:rsidRPr="006303FA">
            <w:rPr>
              <w:rFonts w:ascii="Times New Roman" w:hAnsi="Times New Roman" w:cs="Times New Roman"/>
              <w:bCs/>
              <w:sz w:val="16"/>
              <w:szCs w:val="16"/>
            </w:rPr>
            <w:fldChar w:fldCharType="begin"/>
          </w:r>
          <w:r w:rsidRPr="006303FA">
            <w:rPr>
              <w:rFonts w:ascii="Times New Roman" w:hAnsi="Times New Roman" w:cs="Times New Roman"/>
              <w:bCs/>
              <w:sz w:val="16"/>
              <w:szCs w:val="16"/>
            </w:rPr>
            <w:instrText>NUMPAGES  \* Arabic  \* MERGEFORMAT</w:instrText>
          </w:r>
          <w:r w:rsidRPr="006303FA">
            <w:rPr>
              <w:rFonts w:ascii="Times New Roman" w:hAnsi="Times New Roman" w:cs="Times New Roman"/>
              <w:bCs/>
              <w:sz w:val="16"/>
              <w:szCs w:val="16"/>
            </w:rPr>
            <w:fldChar w:fldCharType="separate"/>
          </w:r>
          <w:r w:rsidRPr="006303FA">
            <w:rPr>
              <w:rFonts w:ascii="Times New Roman" w:hAnsi="Times New Roman" w:cs="Times New Roman"/>
              <w:bCs/>
              <w:sz w:val="16"/>
              <w:szCs w:val="16"/>
            </w:rPr>
            <w:t>2</w:t>
          </w:r>
          <w:r w:rsidRPr="006303FA">
            <w:rPr>
              <w:rFonts w:ascii="Times New Roman" w:hAnsi="Times New Roman" w:cs="Times New Roman"/>
              <w:bCs/>
              <w:sz w:val="16"/>
              <w:szCs w:val="16"/>
            </w:rPr>
            <w:fldChar w:fldCharType="end"/>
          </w:r>
        </w:p>
      </w:tc>
    </w:tr>
  </w:tbl>
  <w:p w14:paraId="14D65982" w14:textId="674A3D69" w:rsidR="00840BF7" w:rsidRPr="00901AF8" w:rsidRDefault="00840BF7" w:rsidP="00EC03C1">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F11C2"/>
    <w:multiLevelType w:val="hybridMultilevel"/>
    <w:tmpl w:val="8EAE5284"/>
    <w:lvl w:ilvl="0" w:tplc="0419000F">
      <w:start w:val="1"/>
      <w:numFmt w:val="decimal"/>
      <w:lvlText w:val="%1."/>
      <w:lvlJc w:val="left"/>
      <w:pPr>
        <w:ind w:left="928" w:hanging="360"/>
      </w:pPr>
    </w:lvl>
    <w:lvl w:ilvl="1" w:tplc="21F8753A">
      <w:start w:val="1"/>
      <w:numFmt w:val="decimal"/>
      <w:lvlText w:val="%2)"/>
      <w:lvlJc w:val="left"/>
      <w:pPr>
        <w:ind w:left="2209" w:hanging="42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4E273E6"/>
    <w:multiLevelType w:val="hybridMultilevel"/>
    <w:tmpl w:val="02D62A5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66E5C03"/>
    <w:multiLevelType w:val="hybridMultilevel"/>
    <w:tmpl w:val="372275B6"/>
    <w:lvl w:ilvl="0" w:tplc="8F0E8478">
      <w:start w:val="3"/>
      <w:numFmt w:val="decimal"/>
      <w:lvlText w:val="%1."/>
      <w:lvlJc w:val="left"/>
      <w:pPr>
        <w:ind w:left="1211" w:hanging="360"/>
      </w:pPr>
      <w:rPr>
        <w:rFonts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3" w15:restartNumberingAfterBreak="0">
    <w:nsid w:val="06C56CFA"/>
    <w:multiLevelType w:val="hybridMultilevel"/>
    <w:tmpl w:val="5AD65BD0"/>
    <w:lvl w:ilvl="0" w:tplc="9C96CE62">
      <w:start w:val="1"/>
      <w:numFmt w:val="decimal"/>
      <w:lvlText w:val="%1)"/>
      <w:lvlJc w:val="left"/>
      <w:pPr>
        <w:ind w:left="1428" w:hanging="360"/>
      </w:pPr>
      <w:rPr>
        <w:rFonts w:ascii="Times New Roman" w:eastAsiaTheme="minorHAnsi" w:hAnsi="Times New Roman" w:cs="Times New Roman"/>
      </w:rPr>
    </w:lvl>
    <w:lvl w:ilvl="1" w:tplc="4FF4B8E2">
      <w:start w:val="1"/>
      <w:numFmt w:val="decimal"/>
      <w:lvlText w:val="%2)"/>
      <w:lvlJc w:val="left"/>
      <w:pPr>
        <w:ind w:left="644" w:hanging="360"/>
      </w:pPr>
      <w:rPr>
        <w:rFonts w:hint="default"/>
      </w:r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 w15:restartNumberingAfterBreak="0">
    <w:nsid w:val="06E47DF4"/>
    <w:multiLevelType w:val="hybridMultilevel"/>
    <w:tmpl w:val="77AC5EB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09ED058E"/>
    <w:multiLevelType w:val="hybridMultilevel"/>
    <w:tmpl w:val="66EE2CA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AE77111"/>
    <w:multiLevelType w:val="hybridMultilevel"/>
    <w:tmpl w:val="3084A6E8"/>
    <w:lvl w:ilvl="0" w:tplc="DD00E824">
      <w:start w:val="1"/>
      <w:numFmt w:val="decimal"/>
      <w:lvlText w:val="%1)"/>
      <w:lvlJc w:val="left"/>
      <w:pPr>
        <w:ind w:left="1114" w:hanging="4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6C10E8D"/>
    <w:multiLevelType w:val="hybridMultilevel"/>
    <w:tmpl w:val="E496CCDC"/>
    <w:lvl w:ilvl="0" w:tplc="64466406">
      <w:start w:val="1"/>
      <w:numFmt w:val="decimal"/>
      <w:lvlText w:val="%1)"/>
      <w:lvlJc w:val="left"/>
      <w:pPr>
        <w:ind w:left="780" w:hanging="360"/>
      </w:pPr>
      <w:rPr>
        <w:rFonts w:hint="default"/>
      </w:rPr>
    </w:lvl>
    <w:lvl w:ilvl="1" w:tplc="04190001">
      <w:start w:val="1"/>
      <w:numFmt w:val="bullet"/>
      <w:lvlText w:val=""/>
      <w:lvlJc w:val="left"/>
      <w:pPr>
        <w:ind w:left="1500" w:hanging="360"/>
      </w:pPr>
      <w:rPr>
        <w:rFonts w:ascii="Symbol" w:hAnsi="Symbol" w:hint="default"/>
      </w:r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8" w15:restartNumberingAfterBreak="0">
    <w:nsid w:val="17781E25"/>
    <w:multiLevelType w:val="hybridMultilevel"/>
    <w:tmpl w:val="3138B66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1AC122A0"/>
    <w:multiLevelType w:val="multilevel"/>
    <w:tmpl w:val="FBAEF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D370A24"/>
    <w:multiLevelType w:val="multilevel"/>
    <w:tmpl w:val="D5EA12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E1F34D8"/>
    <w:multiLevelType w:val="hybridMultilevel"/>
    <w:tmpl w:val="120A8628"/>
    <w:lvl w:ilvl="0" w:tplc="04190011">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12" w15:restartNumberingAfterBreak="0">
    <w:nsid w:val="26F12D23"/>
    <w:multiLevelType w:val="hybridMultilevel"/>
    <w:tmpl w:val="B1CA37F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27ED76D1"/>
    <w:multiLevelType w:val="hybridMultilevel"/>
    <w:tmpl w:val="8EAE5284"/>
    <w:lvl w:ilvl="0" w:tplc="0419000F">
      <w:start w:val="1"/>
      <w:numFmt w:val="decimal"/>
      <w:lvlText w:val="%1."/>
      <w:lvlJc w:val="left"/>
      <w:pPr>
        <w:ind w:left="928" w:hanging="360"/>
      </w:pPr>
    </w:lvl>
    <w:lvl w:ilvl="1" w:tplc="21F8753A">
      <w:start w:val="1"/>
      <w:numFmt w:val="decimal"/>
      <w:lvlText w:val="%2)"/>
      <w:lvlJc w:val="left"/>
      <w:pPr>
        <w:ind w:left="2209" w:hanging="42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2C591AB4"/>
    <w:multiLevelType w:val="hybridMultilevel"/>
    <w:tmpl w:val="94F4ECF2"/>
    <w:lvl w:ilvl="0" w:tplc="0419000F">
      <w:start w:val="1"/>
      <w:numFmt w:val="decimal"/>
      <w:lvlText w:val="%1."/>
      <w:lvlJc w:val="left"/>
      <w:pPr>
        <w:ind w:left="683" w:hanging="360"/>
      </w:pPr>
    </w:lvl>
    <w:lvl w:ilvl="1" w:tplc="04190019">
      <w:start w:val="1"/>
      <w:numFmt w:val="lowerLetter"/>
      <w:lvlText w:val="%2."/>
      <w:lvlJc w:val="left"/>
      <w:pPr>
        <w:ind w:left="1403" w:hanging="360"/>
      </w:pPr>
    </w:lvl>
    <w:lvl w:ilvl="2" w:tplc="0419001B" w:tentative="1">
      <w:start w:val="1"/>
      <w:numFmt w:val="lowerRoman"/>
      <w:lvlText w:val="%3."/>
      <w:lvlJc w:val="right"/>
      <w:pPr>
        <w:ind w:left="2123" w:hanging="180"/>
      </w:pPr>
    </w:lvl>
    <w:lvl w:ilvl="3" w:tplc="0419000F" w:tentative="1">
      <w:start w:val="1"/>
      <w:numFmt w:val="decimal"/>
      <w:lvlText w:val="%4."/>
      <w:lvlJc w:val="left"/>
      <w:pPr>
        <w:ind w:left="2843" w:hanging="360"/>
      </w:pPr>
    </w:lvl>
    <w:lvl w:ilvl="4" w:tplc="04190019" w:tentative="1">
      <w:start w:val="1"/>
      <w:numFmt w:val="lowerLetter"/>
      <w:lvlText w:val="%5."/>
      <w:lvlJc w:val="left"/>
      <w:pPr>
        <w:ind w:left="3563" w:hanging="360"/>
      </w:pPr>
    </w:lvl>
    <w:lvl w:ilvl="5" w:tplc="0419001B" w:tentative="1">
      <w:start w:val="1"/>
      <w:numFmt w:val="lowerRoman"/>
      <w:lvlText w:val="%6."/>
      <w:lvlJc w:val="right"/>
      <w:pPr>
        <w:ind w:left="4283" w:hanging="180"/>
      </w:pPr>
    </w:lvl>
    <w:lvl w:ilvl="6" w:tplc="0419000F" w:tentative="1">
      <w:start w:val="1"/>
      <w:numFmt w:val="decimal"/>
      <w:lvlText w:val="%7."/>
      <w:lvlJc w:val="left"/>
      <w:pPr>
        <w:ind w:left="5003" w:hanging="360"/>
      </w:pPr>
    </w:lvl>
    <w:lvl w:ilvl="7" w:tplc="04190019" w:tentative="1">
      <w:start w:val="1"/>
      <w:numFmt w:val="lowerLetter"/>
      <w:lvlText w:val="%8."/>
      <w:lvlJc w:val="left"/>
      <w:pPr>
        <w:ind w:left="5723" w:hanging="360"/>
      </w:pPr>
    </w:lvl>
    <w:lvl w:ilvl="8" w:tplc="0419001B" w:tentative="1">
      <w:start w:val="1"/>
      <w:numFmt w:val="lowerRoman"/>
      <w:lvlText w:val="%9."/>
      <w:lvlJc w:val="right"/>
      <w:pPr>
        <w:ind w:left="6443" w:hanging="180"/>
      </w:pPr>
    </w:lvl>
  </w:abstractNum>
  <w:abstractNum w:abstractNumId="15" w15:restartNumberingAfterBreak="0">
    <w:nsid w:val="2F3710C4"/>
    <w:multiLevelType w:val="multilevel"/>
    <w:tmpl w:val="D5EA12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49B5934"/>
    <w:multiLevelType w:val="hybridMultilevel"/>
    <w:tmpl w:val="D310959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6D55807"/>
    <w:multiLevelType w:val="hybridMultilevel"/>
    <w:tmpl w:val="1A14B96C"/>
    <w:lvl w:ilvl="0" w:tplc="F468BED8">
      <w:start w:val="1"/>
      <w:numFmt w:val="decimal"/>
      <w:lvlText w:val="%1)"/>
      <w:lvlJc w:val="left"/>
      <w:pPr>
        <w:ind w:left="1069" w:hanging="360"/>
      </w:pPr>
      <w:rPr>
        <w:rFonts w:ascii="Times New Roman" w:hAnsi="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40500928"/>
    <w:multiLevelType w:val="hybridMultilevel"/>
    <w:tmpl w:val="DBAE3C70"/>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41230BAB"/>
    <w:multiLevelType w:val="hybridMultilevel"/>
    <w:tmpl w:val="83FE309A"/>
    <w:lvl w:ilvl="0" w:tplc="D2BE64D8">
      <w:start w:val="1"/>
      <w:numFmt w:val="decimal"/>
      <w:lvlText w:val="%1."/>
      <w:lvlJc w:val="left"/>
      <w:pPr>
        <w:ind w:left="626" w:hanging="289"/>
      </w:pPr>
      <w:rPr>
        <w:rFonts w:ascii="Times New Roman" w:eastAsia="Times New Roman" w:hAnsi="Times New Roman" w:cs="Times New Roman" w:hint="default"/>
        <w:w w:val="99"/>
        <w:sz w:val="28"/>
        <w:szCs w:val="28"/>
        <w:lang w:val="ru-RU" w:eastAsia="en-US" w:bidi="ar-SA"/>
      </w:rPr>
    </w:lvl>
    <w:lvl w:ilvl="1" w:tplc="275C41B0">
      <w:start w:val="1"/>
      <w:numFmt w:val="decimal"/>
      <w:lvlText w:val="%2."/>
      <w:lvlJc w:val="left"/>
      <w:pPr>
        <w:ind w:left="799" w:hanging="289"/>
      </w:pPr>
      <w:rPr>
        <w:rFonts w:ascii="Times New Roman" w:eastAsia="Times New Roman" w:hAnsi="Times New Roman" w:cs="Times New Roman" w:hint="default"/>
        <w:w w:val="99"/>
        <w:sz w:val="28"/>
        <w:szCs w:val="28"/>
        <w:lang w:val="ru-RU" w:eastAsia="en-US" w:bidi="ar-SA"/>
      </w:rPr>
    </w:lvl>
    <w:lvl w:ilvl="2" w:tplc="5ABA15D6">
      <w:numFmt w:val="bullet"/>
      <w:lvlText w:val="∙"/>
      <w:lvlJc w:val="left"/>
      <w:pPr>
        <w:ind w:left="1973" w:hanging="289"/>
      </w:pPr>
      <w:rPr>
        <w:lang w:val="ru-RU" w:eastAsia="en-US" w:bidi="ar-SA"/>
      </w:rPr>
    </w:lvl>
    <w:lvl w:ilvl="3" w:tplc="26166558">
      <w:numFmt w:val="bullet"/>
      <w:lvlText w:val="∙"/>
      <w:lvlJc w:val="left"/>
      <w:pPr>
        <w:ind w:left="3146" w:hanging="289"/>
      </w:pPr>
      <w:rPr>
        <w:lang w:val="ru-RU" w:eastAsia="en-US" w:bidi="ar-SA"/>
      </w:rPr>
    </w:lvl>
    <w:lvl w:ilvl="4" w:tplc="5504F49A">
      <w:numFmt w:val="bullet"/>
      <w:lvlText w:val="∙"/>
      <w:lvlJc w:val="left"/>
      <w:pPr>
        <w:ind w:left="4319" w:hanging="289"/>
      </w:pPr>
      <w:rPr>
        <w:lang w:val="ru-RU" w:eastAsia="en-US" w:bidi="ar-SA"/>
      </w:rPr>
    </w:lvl>
    <w:lvl w:ilvl="5" w:tplc="4770E164">
      <w:numFmt w:val="bullet"/>
      <w:lvlText w:val="∙"/>
      <w:lvlJc w:val="left"/>
      <w:pPr>
        <w:ind w:left="5492" w:hanging="289"/>
      </w:pPr>
      <w:rPr>
        <w:lang w:val="ru-RU" w:eastAsia="en-US" w:bidi="ar-SA"/>
      </w:rPr>
    </w:lvl>
    <w:lvl w:ilvl="6" w:tplc="6206E0B6">
      <w:numFmt w:val="bullet"/>
      <w:lvlText w:val="∙"/>
      <w:lvlJc w:val="left"/>
      <w:pPr>
        <w:ind w:left="6666" w:hanging="289"/>
      </w:pPr>
      <w:rPr>
        <w:lang w:val="ru-RU" w:eastAsia="en-US" w:bidi="ar-SA"/>
      </w:rPr>
    </w:lvl>
    <w:lvl w:ilvl="7" w:tplc="3338368E">
      <w:numFmt w:val="bullet"/>
      <w:lvlText w:val="∙"/>
      <w:lvlJc w:val="left"/>
      <w:pPr>
        <w:ind w:left="7839" w:hanging="289"/>
      </w:pPr>
      <w:rPr>
        <w:lang w:val="ru-RU" w:eastAsia="en-US" w:bidi="ar-SA"/>
      </w:rPr>
    </w:lvl>
    <w:lvl w:ilvl="8" w:tplc="4828A748">
      <w:numFmt w:val="bullet"/>
      <w:lvlText w:val="∙"/>
      <w:lvlJc w:val="left"/>
      <w:pPr>
        <w:ind w:left="9012" w:hanging="289"/>
      </w:pPr>
      <w:rPr>
        <w:lang w:val="ru-RU" w:eastAsia="en-US" w:bidi="ar-SA"/>
      </w:rPr>
    </w:lvl>
  </w:abstractNum>
  <w:abstractNum w:abstractNumId="20" w15:restartNumberingAfterBreak="0">
    <w:nsid w:val="45B72E86"/>
    <w:multiLevelType w:val="hybridMultilevel"/>
    <w:tmpl w:val="055863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45BA2294"/>
    <w:multiLevelType w:val="hybridMultilevel"/>
    <w:tmpl w:val="9E549842"/>
    <w:lvl w:ilvl="0" w:tplc="132E4CE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2" w15:restartNumberingAfterBreak="0">
    <w:nsid w:val="4A3A5E49"/>
    <w:multiLevelType w:val="multilevel"/>
    <w:tmpl w:val="AC48E1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CB50382"/>
    <w:multiLevelType w:val="hybridMultilevel"/>
    <w:tmpl w:val="77D2451E"/>
    <w:lvl w:ilvl="0" w:tplc="154EBB38">
      <w:start w:val="3"/>
      <w:numFmt w:val="decimal"/>
      <w:lvlText w:val="%1."/>
      <w:lvlJc w:val="left"/>
      <w:pPr>
        <w:ind w:left="1495" w:hanging="360"/>
      </w:pPr>
      <w:rPr>
        <w:rFonts w:ascii="Times New Roman" w:hAnsi="Times New Roman" w:cs="Times New Roman" w:hint="default"/>
        <w:b w:val="0"/>
        <w:bCs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0407D81"/>
    <w:multiLevelType w:val="hybridMultilevel"/>
    <w:tmpl w:val="1F52E6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51E57931"/>
    <w:multiLevelType w:val="hybridMultilevel"/>
    <w:tmpl w:val="1DD6FC2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15:restartNumberingAfterBreak="0">
    <w:nsid w:val="54A471E2"/>
    <w:multiLevelType w:val="hybridMultilevel"/>
    <w:tmpl w:val="4356B8A0"/>
    <w:lvl w:ilvl="0" w:tplc="291678AE">
      <w:start w:val="1"/>
      <w:numFmt w:val="decimal"/>
      <w:lvlText w:val="%1)"/>
      <w:lvlJc w:val="left"/>
      <w:pPr>
        <w:ind w:left="1860" w:hanging="360"/>
      </w:pPr>
      <w:rPr>
        <w:rFonts w:hint="default"/>
      </w:rPr>
    </w:lvl>
    <w:lvl w:ilvl="1" w:tplc="04190019" w:tentative="1">
      <w:start w:val="1"/>
      <w:numFmt w:val="lowerLetter"/>
      <w:lvlText w:val="%2."/>
      <w:lvlJc w:val="left"/>
      <w:pPr>
        <w:ind w:left="2580" w:hanging="360"/>
      </w:pPr>
    </w:lvl>
    <w:lvl w:ilvl="2" w:tplc="0419001B" w:tentative="1">
      <w:start w:val="1"/>
      <w:numFmt w:val="lowerRoman"/>
      <w:lvlText w:val="%3."/>
      <w:lvlJc w:val="right"/>
      <w:pPr>
        <w:ind w:left="3300" w:hanging="180"/>
      </w:pPr>
    </w:lvl>
    <w:lvl w:ilvl="3" w:tplc="0419000F" w:tentative="1">
      <w:start w:val="1"/>
      <w:numFmt w:val="decimal"/>
      <w:lvlText w:val="%4."/>
      <w:lvlJc w:val="left"/>
      <w:pPr>
        <w:ind w:left="4020" w:hanging="360"/>
      </w:pPr>
    </w:lvl>
    <w:lvl w:ilvl="4" w:tplc="04190019" w:tentative="1">
      <w:start w:val="1"/>
      <w:numFmt w:val="lowerLetter"/>
      <w:lvlText w:val="%5."/>
      <w:lvlJc w:val="left"/>
      <w:pPr>
        <w:ind w:left="4740" w:hanging="360"/>
      </w:pPr>
    </w:lvl>
    <w:lvl w:ilvl="5" w:tplc="0419001B" w:tentative="1">
      <w:start w:val="1"/>
      <w:numFmt w:val="lowerRoman"/>
      <w:lvlText w:val="%6."/>
      <w:lvlJc w:val="right"/>
      <w:pPr>
        <w:ind w:left="5460" w:hanging="180"/>
      </w:pPr>
    </w:lvl>
    <w:lvl w:ilvl="6" w:tplc="0419000F" w:tentative="1">
      <w:start w:val="1"/>
      <w:numFmt w:val="decimal"/>
      <w:lvlText w:val="%7."/>
      <w:lvlJc w:val="left"/>
      <w:pPr>
        <w:ind w:left="6180" w:hanging="360"/>
      </w:pPr>
    </w:lvl>
    <w:lvl w:ilvl="7" w:tplc="04190019" w:tentative="1">
      <w:start w:val="1"/>
      <w:numFmt w:val="lowerLetter"/>
      <w:lvlText w:val="%8."/>
      <w:lvlJc w:val="left"/>
      <w:pPr>
        <w:ind w:left="6900" w:hanging="360"/>
      </w:pPr>
    </w:lvl>
    <w:lvl w:ilvl="8" w:tplc="0419001B" w:tentative="1">
      <w:start w:val="1"/>
      <w:numFmt w:val="lowerRoman"/>
      <w:lvlText w:val="%9."/>
      <w:lvlJc w:val="right"/>
      <w:pPr>
        <w:ind w:left="7620" w:hanging="180"/>
      </w:pPr>
    </w:lvl>
  </w:abstractNum>
  <w:abstractNum w:abstractNumId="27" w15:restartNumberingAfterBreak="0">
    <w:nsid w:val="57FE7E58"/>
    <w:multiLevelType w:val="hybridMultilevel"/>
    <w:tmpl w:val="8F5E6C5A"/>
    <w:lvl w:ilvl="0" w:tplc="04190011">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8" w15:restartNumberingAfterBreak="0">
    <w:nsid w:val="5C7A05A8"/>
    <w:multiLevelType w:val="hybridMultilevel"/>
    <w:tmpl w:val="3D5088AA"/>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9" w15:restartNumberingAfterBreak="0">
    <w:nsid w:val="5DB76E4F"/>
    <w:multiLevelType w:val="hybridMultilevel"/>
    <w:tmpl w:val="DF8EF3E2"/>
    <w:lvl w:ilvl="0" w:tplc="EC10D132">
      <w:start w:val="1"/>
      <w:numFmt w:val="decimal"/>
      <w:lvlText w:val="%1)"/>
      <w:lvlJc w:val="left"/>
      <w:pPr>
        <w:ind w:left="1211" w:hanging="360"/>
      </w:pPr>
      <w:rPr>
        <w:rFonts w:ascii="Times New Roman" w:eastAsiaTheme="minorHAnsi" w:hAnsi="Times New Roman" w:cs="Times New Roman" w:hint="default"/>
        <w:sz w:val="28"/>
        <w:szCs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DFD6C30"/>
    <w:multiLevelType w:val="multilevel"/>
    <w:tmpl w:val="85DCDD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E547F62"/>
    <w:multiLevelType w:val="hybridMultilevel"/>
    <w:tmpl w:val="72547B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63DF2176"/>
    <w:multiLevelType w:val="hybridMultilevel"/>
    <w:tmpl w:val="ECA2880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65FC3323"/>
    <w:multiLevelType w:val="multilevel"/>
    <w:tmpl w:val="85DCDD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7BB40AF"/>
    <w:multiLevelType w:val="hybridMultilevel"/>
    <w:tmpl w:val="8EAE5284"/>
    <w:lvl w:ilvl="0" w:tplc="0419000F">
      <w:start w:val="1"/>
      <w:numFmt w:val="decimal"/>
      <w:lvlText w:val="%1."/>
      <w:lvlJc w:val="left"/>
      <w:pPr>
        <w:ind w:left="928" w:hanging="360"/>
      </w:pPr>
    </w:lvl>
    <w:lvl w:ilvl="1" w:tplc="21F8753A">
      <w:start w:val="1"/>
      <w:numFmt w:val="decimal"/>
      <w:lvlText w:val="%2)"/>
      <w:lvlJc w:val="left"/>
      <w:pPr>
        <w:ind w:left="2209" w:hanging="42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697C050C"/>
    <w:multiLevelType w:val="hybridMultilevel"/>
    <w:tmpl w:val="B184C31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6AB27540"/>
    <w:multiLevelType w:val="hybridMultilevel"/>
    <w:tmpl w:val="25EE9960"/>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B9D3286"/>
    <w:multiLevelType w:val="multilevel"/>
    <w:tmpl w:val="00F2C0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07C11D8"/>
    <w:multiLevelType w:val="hybridMultilevel"/>
    <w:tmpl w:val="9D36875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2A62CAB"/>
    <w:multiLevelType w:val="hybridMultilevel"/>
    <w:tmpl w:val="9B1C00FC"/>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40" w15:restartNumberingAfterBreak="0">
    <w:nsid w:val="786F022F"/>
    <w:multiLevelType w:val="hybridMultilevel"/>
    <w:tmpl w:val="77AC5EB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15:restartNumberingAfterBreak="0">
    <w:nsid w:val="78E831B9"/>
    <w:multiLevelType w:val="hybridMultilevel"/>
    <w:tmpl w:val="C0C4A4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9033DC5"/>
    <w:multiLevelType w:val="multilevel"/>
    <w:tmpl w:val="DD886EA4"/>
    <w:lvl w:ilvl="0">
      <w:start w:val="1"/>
      <w:numFmt w:val="decimal"/>
      <w:lvlText w:val="%1."/>
      <w:lvlJc w:val="left"/>
      <w:pPr>
        <w:ind w:left="928" w:hanging="360"/>
      </w:pPr>
    </w:lvl>
    <w:lvl w:ilvl="1">
      <w:start w:val="1"/>
      <w:numFmt w:val="decimal"/>
      <w:lvlText w:val="%2)"/>
      <w:lvlJc w:val="left"/>
      <w:pPr>
        <w:ind w:left="2209" w:hanging="42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3" w15:restartNumberingAfterBreak="0">
    <w:nsid w:val="7D241ECF"/>
    <w:multiLevelType w:val="hybridMultilevel"/>
    <w:tmpl w:val="9E549842"/>
    <w:lvl w:ilvl="0" w:tplc="132E4CE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4" w15:restartNumberingAfterBreak="0">
    <w:nsid w:val="7E514CE2"/>
    <w:multiLevelType w:val="hybridMultilevel"/>
    <w:tmpl w:val="5A30786A"/>
    <w:lvl w:ilvl="0" w:tplc="04190001">
      <w:start w:val="1"/>
      <w:numFmt w:val="bullet"/>
      <w:lvlText w:val=""/>
      <w:lvlJc w:val="left"/>
      <w:pPr>
        <w:ind w:left="2223" w:hanging="360"/>
      </w:pPr>
      <w:rPr>
        <w:rFonts w:ascii="Symbol" w:hAnsi="Symbol" w:hint="default"/>
      </w:rPr>
    </w:lvl>
    <w:lvl w:ilvl="1" w:tplc="04190003" w:tentative="1">
      <w:start w:val="1"/>
      <w:numFmt w:val="bullet"/>
      <w:lvlText w:val="o"/>
      <w:lvlJc w:val="left"/>
      <w:pPr>
        <w:ind w:left="2943" w:hanging="360"/>
      </w:pPr>
      <w:rPr>
        <w:rFonts w:ascii="Courier New" w:hAnsi="Courier New" w:cs="Courier New" w:hint="default"/>
      </w:rPr>
    </w:lvl>
    <w:lvl w:ilvl="2" w:tplc="04190005" w:tentative="1">
      <w:start w:val="1"/>
      <w:numFmt w:val="bullet"/>
      <w:lvlText w:val=""/>
      <w:lvlJc w:val="left"/>
      <w:pPr>
        <w:ind w:left="3663" w:hanging="360"/>
      </w:pPr>
      <w:rPr>
        <w:rFonts w:ascii="Wingdings" w:hAnsi="Wingdings" w:hint="default"/>
      </w:rPr>
    </w:lvl>
    <w:lvl w:ilvl="3" w:tplc="04190001" w:tentative="1">
      <w:start w:val="1"/>
      <w:numFmt w:val="bullet"/>
      <w:lvlText w:val=""/>
      <w:lvlJc w:val="left"/>
      <w:pPr>
        <w:ind w:left="4383" w:hanging="360"/>
      </w:pPr>
      <w:rPr>
        <w:rFonts w:ascii="Symbol" w:hAnsi="Symbol" w:hint="default"/>
      </w:rPr>
    </w:lvl>
    <w:lvl w:ilvl="4" w:tplc="04190003" w:tentative="1">
      <w:start w:val="1"/>
      <w:numFmt w:val="bullet"/>
      <w:lvlText w:val="o"/>
      <w:lvlJc w:val="left"/>
      <w:pPr>
        <w:ind w:left="5103" w:hanging="360"/>
      </w:pPr>
      <w:rPr>
        <w:rFonts w:ascii="Courier New" w:hAnsi="Courier New" w:cs="Courier New" w:hint="default"/>
      </w:rPr>
    </w:lvl>
    <w:lvl w:ilvl="5" w:tplc="04190005" w:tentative="1">
      <w:start w:val="1"/>
      <w:numFmt w:val="bullet"/>
      <w:lvlText w:val=""/>
      <w:lvlJc w:val="left"/>
      <w:pPr>
        <w:ind w:left="5823" w:hanging="360"/>
      </w:pPr>
      <w:rPr>
        <w:rFonts w:ascii="Wingdings" w:hAnsi="Wingdings" w:hint="default"/>
      </w:rPr>
    </w:lvl>
    <w:lvl w:ilvl="6" w:tplc="04190001" w:tentative="1">
      <w:start w:val="1"/>
      <w:numFmt w:val="bullet"/>
      <w:lvlText w:val=""/>
      <w:lvlJc w:val="left"/>
      <w:pPr>
        <w:ind w:left="6543" w:hanging="360"/>
      </w:pPr>
      <w:rPr>
        <w:rFonts w:ascii="Symbol" w:hAnsi="Symbol" w:hint="default"/>
      </w:rPr>
    </w:lvl>
    <w:lvl w:ilvl="7" w:tplc="04190003" w:tentative="1">
      <w:start w:val="1"/>
      <w:numFmt w:val="bullet"/>
      <w:lvlText w:val="o"/>
      <w:lvlJc w:val="left"/>
      <w:pPr>
        <w:ind w:left="7263" w:hanging="360"/>
      </w:pPr>
      <w:rPr>
        <w:rFonts w:ascii="Courier New" w:hAnsi="Courier New" w:cs="Courier New" w:hint="default"/>
      </w:rPr>
    </w:lvl>
    <w:lvl w:ilvl="8" w:tplc="04190005" w:tentative="1">
      <w:start w:val="1"/>
      <w:numFmt w:val="bullet"/>
      <w:lvlText w:val=""/>
      <w:lvlJc w:val="left"/>
      <w:pPr>
        <w:ind w:left="7983" w:hanging="360"/>
      </w:pPr>
      <w:rPr>
        <w:rFonts w:ascii="Wingdings" w:hAnsi="Wingdings" w:hint="default"/>
      </w:rPr>
    </w:lvl>
  </w:abstractNum>
  <w:abstractNum w:abstractNumId="45" w15:restartNumberingAfterBreak="0">
    <w:nsid w:val="7E857FA3"/>
    <w:multiLevelType w:val="hybridMultilevel"/>
    <w:tmpl w:val="A66E484C"/>
    <w:lvl w:ilvl="0" w:tplc="04190011">
      <w:start w:val="1"/>
      <w:numFmt w:val="decimal"/>
      <w:lvlText w:val="%1)"/>
      <w:lvlJc w:val="left"/>
      <w:pPr>
        <w:ind w:left="786"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5"/>
  </w:num>
  <w:num w:numId="2">
    <w:abstractNumId w:val="23"/>
  </w:num>
  <w:num w:numId="3">
    <w:abstractNumId w:val="4"/>
  </w:num>
  <w:num w:numId="4">
    <w:abstractNumId w:val="45"/>
  </w:num>
  <w:num w:numId="5">
    <w:abstractNumId w:val="18"/>
  </w:num>
  <w:num w:numId="6">
    <w:abstractNumId w:val="36"/>
  </w:num>
  <w:num w:numId="7">
    <w:abstractNumId w:val="21"/>
  </w:num>
  <w:num w:numId="8">
    <w:abstractNumId w:val="43"/>
  </w:num>
  <w:num w:numId="9">
    <w:abstractNumId w:val="41"/>
  </w:num>
  <w:num w:numId="10">
    <w:abstractNumId w:val="25"/>
  </w:num>
  <w:num w:numId="11">
    <w:abstractNumId w:val="0"/>
  </w:num>
  <w:num w:numId="12">
    <w:abstractNumId w:val="38"/>
  </w:num>
  <w:num w:numId="13">
    <w:abstractNumId w:val="2"/>
  </w:num>
  <w:num w:numId="14">
    <w:abstractNumId w:val="11"/>
  </w:num>
  <w:num w:numId="15">
    <w:abstractNumId w:val="1"/>
  </w:num>
  <w:num w:numId="16">
    <w:abstractNumId w:val="27"/>
  </w:num>
  <w:num w:numId="17">
    <w:abstractNumId w:val="26"/>
  </w:num>
  <w:num w:numId="18">
    <w:abstractNumId w:val="15"/>
  </w:num>
  <w:num w:numId="19">
    <w:abstractNumId w:val="10"/>
  </w:num>
  <w:num w:numId="20">
    <w:abstractNumId w:val="9"/>
  </w:num>
  <w:num w:numId="21">
    <w:abstractNumId w:val="32"/>
  </w:num>
  <w:num w:numId="22">
    <w:abstractNumId w:val="8"/>
  </w:num>
  <w:num w:numId="23">
    <w:abstractNumId w:val="39"/>
  </w:num>
  <w:num w:numId="24">
    <w:abstractNumId w:val="44"/>
  </w:num>
  <w:num w:numId="25">
    <w:abstractNumId w:val="42"/>
  </w:num>
  <w:num w:numId="26">
    <w:abstractNumId w:val="37"/>
  </w:num>
  <w:num w:numId="27">
    <w:abstractNumId w:val="30"/>
  </w:num>
  <w:num w:numId="28">
    <w:abstractNumId w:val="22"/>
  </w:num>
  <w:num w:numId="29">
    <w:abstractNumId w:val="33"/>
  </w:num>
  <w:num w:numId="30">
    <w:abstractNumId w:val="3"/>
  </w:num>
  <w:num w:numId="31">
    <w:abstractNumId w:val="29"/>
  </w:num>
  <w:num w:numId="32">
    <w:abstractNumId w:val="28"/>
  </w:num>
  <w:num w:numId="33">
    <w:abstractNumId w:val="20"/>
  </w:num>
  <w:num w:numId="34">
    <w:abstractNumId w:val="34"/>
  </w:num>
  <w:num w:numId="35">
    <w:abstractNumId w:val="13"/>
  </w:num>
  <w:num w:numId="36">
    <w:abstractNumId w:val="31"/>
  </w:num>
  <w:num w:numId="37">
    <w:abstractNumId w:val="17"/>
  </w:num>
  <w:num w:numId="38">
    <w:abstractNumId w:val="24"/>
  </w:num>
  <w:num w:numId="39">
    <w:abstractNumId w:val="7"/>
  </w:num>
  <w:num w:numId="40">
    <w:abstractNumId w:val="40"/>
  </w:num>
  <w:num w:numId="41">
    <w:abstractNumId w:val="14"/>
  </w:num>
  <w:num w:numId="42">
    <w:abstractNumId w:val="35"/>
  </w:num>
  <w:num w:numId="43">
    <w:abstractNumId w:val="6"/>
  </w:num>
  <w:num w:numId="44">
    <w:abstractNumId w:val="12"/>
  </w:num>
  <w:num w:numId="45">
    <w:abstractNumId w:val="16"/>
  </w:num>
  <w:num w:numId="46">
    <w:abstractNumId w:val="19"/>
    <w:lvlOverride w:ilvl="0">
      <w:startOverride w:val="1"/>
    </w:lvlOverride>
    <w:lvlOverride w:ilvl="1">
      <w:startOverride w:val="1"/>
    </w:lvlOverride>
    <w:lvlOverride w:ilvl="2"/>
    <w:lvlOverride w:ilvl="3"/>
    <w:lvlOverride w:ilvl="4"/>
    <w:lvlOverride w:ilvl="5"/>
    <w:lvlOverride w:ilvl="6"/>
    <w:lvlOverride w:ilvl="7"/>
    <w:lvlOverride w:ilvl="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739"/>
    <w:rsid w:val="0000622E"/>
    <w:rsid w:val="00011960"/>
    <w:rsid w:val="00012099"/>
    <w:rsid w:val="0001423B"/>
    <w:rsid w:val="000146BB"/>
    <w:rsid w:val="00023E78"/>
    <w:rsid w:val="00031841"/>
    <w:rsid w:val="0003209B"/>
    <w:rsid w:val="00033319"/>
    <w:rsid w:val="000373AF"/>
    <w:rsid w:val="000502BE"/>
    <w:rsid w:val="00051997"/>
    <w:rsid w:val="00051EC4"/>
    <w:rsid w:val="000651B3"/>
    <w:rsid w:val="0006676D"/>
    <w:rsid w:val="00067F9F"/>
    <w:rsid w:val="00070C1D"/>
    <w:rsid w:val="00076FEF"/>
    <w:rsid w:val="0009100C"/>
    <w:rsid w:val="00092CBF"/>
    <w:rsid w:val="000932C7"/>
    <w:rsid w:val="000968C8"/>
    <w:rsid w:val="0009790D"/>
    <w:rsid w:val="000A08CE"/>
    <w:rsid w:val="000A5BD6"/>
    <w:rsid w:val="000B7F43"/>
    <w:rsid w:val="000C5375"/>
    <w:rsid w:val="000C6245"/>
    <w:rsid w:val="000C6545"/>
    <w:rsid w:val="000D03F2"/>
    <w:rsid w:val="000D092F"/>
    <w:rsid w:val="000D186B"/>
    <w:rsid w:val="000D72D1"/>
    <w:rsid w:val="000D7638"/>
    <w:rsid w:val="000E032F"/>
    <w:rsid w:val="000E3681"/>
    <w:rsid w:val="000E509D"/>
    <w:rsid w:val="000F222F"/>
    <w:rsid w:val="00113917"/>
    <w:rsid w:val="00115232"/>
    <w:rsid w:val="00116BCD"/>
    <w:rsid w:val="00132881"/>
    <w:rsid w:val="00132DF1"/>
    <w:rsid w:val="00141024"/>
    <w:rsid w:val="00141ADF"/>
    <w:rsid w:val="00142F8B"/>
    <w:rsid w:val="001578E4"/>
    <w:rsid w:val="00166E2A"/>
    <w:rsid w:val="00172271"/>
    <w:rsid w:val="00176F0B"/>
    <w:rsid w:val="0018247B"/>
    <w:rsid w:val="00190208"/>
    <w:rsid w:val="00190C71"/>
    <w:rsid w:val="00191292"/>
    <w:rsid w:val="00194C40"/>
    <w:rsid w:val="001A0256"/>
    <w:rsid w:val="001A2F3F"/>
    <w:rsid w:val="001A5C2A"/>
    <w:rsid w:val="001B06D2"/>
    <w:rsid w:val="001B0A9B"/>
    <w:rsid w:val="001B37B4"/>
    <w:rsid w:val="001D3C57"/>
    <w:rsid w:val="001E0269"/>
    <w:rsid w:val="001E09B2"/>
    <w:rsid w:val="001E3A41"/>
    <w:rsid w:val="001E7F2A"/>
    <w:rsid w:val="001F0FB9"/>
    <w:rsid w:val="001F4093"/>
    <w:rsid w:val="001F5C7E"/>
    <w:rsid w:val="00201BED"/>
    <w:rsid w:val="002033B0"/>
    <w:rsid w:val="00203683"/>
    <w:rsid w:val="00205C52"/>
    <w:rsid w:val="002068D4"/>
    <w:rsid w:val="00212B63"/>
    <w:rsid w:val="00213D8B"/>
    <w:rsid w:val="00220373"/>
    <w:rsid w:val="002278D9"/>
    <w:rsid w:val="0023332C"/>
    <w:rsid w:val="00234A27"/>
    <w:rsid w:val="0023578E"/>
    <w:rsid w:val="00246917"/>
    <w:rsid w:val="00251A8B"/>
    <w:rsid w:val="00252673"/>
    <w:rsid w:val="0025268F"/>
    <w:rsid w:val="00267D0B"/>
    <w:rsid w:val="00270C6B"/>
    <w:rsid w:val="0027718E"/>
    <w:rsid w:val="00283A5D"/>
    <w:rsid w:val="0029124A"/>
    <w:rsid w:val="002941F6"/>
    <w:rsid w:val="00295D5F"/>
    <w:rsid w:val="00296254"/>
    <w:rsid w:val="002968F6"/>
    <w:rsid w:val="002A2466"/>
    <w:rsid w:val="002A275D"/>
    <w:rsid w:val="002A3854"/>
    <w:rsid w:val="002B1FC0"/>
    <w:rsid w:val="002B2F26"/>
    <w:rsid w:val="002B30E2"/>
    <w:rsid w:val="002B3350"/>
    <w:rsid w:val="002B6F05"/>
    <w:rsid w:val="002B77C8"/>
    <w:rsid w:val="002B7DBB"/>
    <w:rsid w:val="002C0A60"/>
    <w:rsid w:val="002D0F65"/>
    <w:rsid w:val="002D4A70"/>
    <w:rsid w:val="002E0157"/>
    <w:rsid w:val="002E30DF"/>
    <w:rsid w:val="002E31E8"/>
    <w:rsid w:val="002E6EF7"/>
    <w:rsid w:val="002E7413"/>
    <w:rsid w:val="002F30DB"/>
    <w:rsid w:val="002F4F71"/>
    <w:rsid w:val="002F55F4"/>
    <w:rsid w:val="00301D13"/>
    <w:rsid w:val="003031A0"/>
    <w:rsid w:val="00305129"/>
    <w:rsid w:val="00325D01"/>
    <w:rsid w:val="003307D2"/>
    <w:rsid w:val="00334676"/>
    <w:rsid w:val="003469AC"/>
    <w:rsid w:val="00355B8C"/>
    <w:rsid w:val="00375ECE"/>
    <w:rsid w:val="0038554F"/>
    <w:rsid w:val="00385B6D"/>
    <w:rsid w:val="003879D3"/>
    <w:rsid w:val="00390271"/>
    <w:rsid w:val="00390952"/>
    <w:rsid w:val="003927CC"/>
    <w:rsid w:val="003935D1"/>
    <w:rsid w:val="003967AE"/>
    <w:rsid w:val="003970B4"/>
    <w:rsid w:val="003A09EB"/>
    <w:rsid w:val="003A3F21"/>
    <w:rsid w:val="003A5C86"/>
    <w:rsid w:val="003B07A6"/>
    <w:rsid w:val="003B1F5F"/>
    <w:rsid w:val="003B4C0E"/>
    <w:rsid w:val="003D036D"/>
    <w:rsid w:val="003D0E10"/>
    <w:rsid w:val="003D41C3"/>
    <w:rsid w:val="003E166E"/>
    <w:rsid w:val="003E432D"/>
    <w:rsid w:val="003E4A69"/>
    <w:rsid w:val="003E59E2"/>
    <w:rsid w:val="003E6339"/>
    <w:rsid w:val="003E6FCC"/>
    <w:rsid w:val="003F2827"/>
    <w:rsid w:val="003F3265"/>
    <w:rsid w:val="00404C73"/>
    <w:rsid w:val="00417721"/>
    <w:rsid w:val="00422619"/>
    <w:rsid w:val="00424785"/>
    <w:rsid w:val="004324E5"/>
    <w:rsid w:val="00447A2D"/>
    <w:rsid w:val="004535EC"/>
    <w:rsid w:val="004556DB"/>
    <w:rsid w:val="00463917"/>
    <w:rsid w:val="00475E6B"/>
    <w:rsid w:val="00480C92"/>
    <w:rsid w:val="00484A20"/>
    <w:rsid w:val="00493E2B"/>
    <w:rsid w:val="004A2C72"/>
    <w:rsid w:val="004A6CC7"/>
    <w:rsid w:val="004B1313"/>
    <w:rsid w:val="004B1D43"/>
    <w:rsid w:val="004B3444"/>
    <w:rsid w:val="004C1571"/>
    <w:rsid w:val="004C3065"/>
    <w:rsid w:val="004D07AC"/>
    <w:rsid w:val="004D2494"/>
    <w:rsid w:val="004D49BB"/>
    <w:rsid w:val="004D4BC2"/>
    <w:rsid w:val="004D6E93"/>
    <w:rsid w:val="004E00C5"/>
    <w:rsid w:val="004E1D3A"/>
    <w:rsid w:val="004E2BB3"/>
    <w:rsid w:val="004F38B6"/>
    <w:rsid w:val="004F4A0C"/>
    <w:rsid w:val="00500FCF"/>
    <w:rsid w:val="005026A7"/>
    <w:rsid w:val="00505900"/>
    <w:rsid w:val="0050711E"/>
    <w:rsid w:val="00511E8F"/>
    <w:rsid w:val="00511F5E"/>
    <w:rsid w:val="00512674"/>
    <w:rsid w:val="00513054"/>
    <w:rsid w:val="00514857"/>
    <w:rsid w:val="00517B84"/>
    <w:rsid w:val="00520E97"/>
    <w:rsid w:val="00533129"/>
    <w:rsid w:val="00534BD0"/>
    <w:rsid w:val="0057085C"/>
    <w:rsid w:val="00570EF3"/>
    <w:rsid w:val="00582A0F"/>
    <w:rsid w:val="00583E8D"/>
    <w:rsid w:val="00597D7F"/>
    <w:rsid w:val="005A3B53"/>
    <w:rsid w:val="005B1779"/>
    <w:rsid w:val="005C19BD"/>
    <w:rsid w:val="005C6315"/>
    <w:rsid w:val="005D1395"/>
    <w:rsid w:val="005D1A01"/>
    <w:rsid w:val="005D1BAE"/>
    <w:rsid w:val="005D4A62"/>
    <w:rsid w:val="005D54D7"/>
    <w:rsid w:val="005E0135"/>
    <w:rsid w:val="005E745F"/>
    <w:rsid w:val="005F6344"/>
    <w:rsid w:val="005F72AA"/>
    <w:rsid w:val="005F7C52"/>
    <w:rsid w:val="00600481"/>
    <w:rsid w:val="00605071"/>
    <w:rsid w:val="00612878"/>
    <w:rsid w:val="00617BC5"/>
    <w:rsid w:val="00620DFC"/>
    <w:rsid w:val="006263AA"/>
    <w:rsid w:val="006269CC"/>
    <w:rsid w:val="006337BE"/>
    <w:rsid w:val="00646AB5"/>
    <w:rsid w:val="00654BE3"/>
    <w:rsid w:val="00655648"/>
    <w:rsid w:val="0065731B"/>
    <w:rsid w:val="006659DF"/>
    <w:rsid w:val="006767F5"/>
    <w:rsid w:val="0068395B"/>
    <w:rsid w:val="00687222"/>
    <w:rsid w:val="006876EB"/>
    <w:rsid w:val="00691ABA"/>
    <w:rsid w:val="006B1732"/>
    <w:rsid w:val="006B33C8"/>
    <w:rsid w:val="006B36EA"/>
    <w:rsid w:val="006B3967"/>
    <w:rsid w:val="006B7972"/>
    <w:rsid w:val="006E4098"/>
    <w:rsid w:val="006E438A"/>
    <w:rsid w:val="006F1EAD"/>
    <w:rsid w:val="006F2B09"/>
    <w:rsid w:val="006F3A6A"/>
    <w:rsid w:val="006F5176"/>
    <w:rsid w:val="00702D86"/>
    <w:rsid w:val="007035B9"/>
    <w:rsid w:val="007058A5"/>
    <w:rsid w:val="00712044"/>
    <w:rsid w:val="00715F48"/>
    <w:rsid w:val="007170FF"/>
    <w:rsid w:val="00721BEA"/>
    <w:rsid w:val="00722DD7"/>
    <w:rsid w:val="00734A57"/>
    <w:rsid w:val="00737FE8"/>
    <w:rsid w:val="007436FA"/>
    <w:rsid w:val="00743C21"/>
    <w:rsid w:val="007544FE"/>
    <w:rsid w:val="00761009"/>
    <w:rsid w:val="0076121D"/>
    <w:rsid w:val="00763485"/>
    <w:rsid w:val="00765CE9"/>
    <w:rsid w:val="0077222D"/>
    <w:rsid w:val="007778EE"/>
    <w:rsid w:val="007849B6"/>
    <w:rsid w:val="007863C8"/>
    <w:rsid w:val="00792D2C"/>
    <w:rsid w:val="007945E7"/>
    <w:rsid w:val="00796555"/>
    <w:rsid w:val="00797820"/>
    <w:rsid w:val="007A0DE8"/>
    <w:rsid w:val="007A3E24"/>
    <w:rsid w:val="007A48C1"/>
    <w:rsid w:val="007A7810"/>
    <w:rsid w:val="007B77FD"/>
    <w:rsid w:val="007B7B99"/>
    <w:rsid w:val="007D299F"/>
    <w:rsid w:val="007D78D5"/>
    <w:rsid w:val="007E4D1D"/>
    <w:rsid w:val="007F44B3"/>
    <w:rsid w:val="0080040B"/>
    <w:rsid w:val="00806D52"/>
    <w:rsid w:val="008235D6"/>
    <w:rsid w:val="00824517"/>
    <w:rsid w:val="00825B2B"/>
    <w:rsid w:val="00827406"/>
    <w:rsid w:val="008339CB"/>
    <w:rsid w:val="008342CC"/>
    <w:rsid w:val="008366A4"/>
    <w:rsid w:val="00840BF7"/>
    <w:rsid w:val="00845A2A"/>
    <w:rsid w:val="00855D20"/>
    <w:rsid w:val="00862265"/>
    <w:rsid w:val="00862A12"/>
    <w:rsid w:val="00870F3E"/>
    <w:rsid w:val="008716E1"/>
    <w:rsid w:val="00875653"/>
    <w:rsid w:val="008863DB"/>
    <w:rsid w:val="00886713"/>
    <w:rsid w:val="008872FB"/>
    <w:rsid w:val="00890798"/>
    <w:rsid w:val="008A1AAD"/>
    <w:rsid w:val="008A1C65"/>
    <w:rsid w:val="008C13B4"/>
    <w:rsid w:val="008C6B63"/>
    <w:rsid w:val="008C6C26"/>
    <w:rsid w:val="008E6598"/>
    <w:rsid w:val="008E7496"/>
    <w:rsid w:val="008E7739"/>
    <w:rsid w:val="008F0630"/>
    <w:rsid w:val="008F361F"/>
    <w:rsid w:val="008F6A40"/>
    <w:rsid w:val="00901AF8"/>
    <w:rsid w:val="00910236"/>
    <w:rsid w:val="00911FAE"/>
    <w:rsid w:val="00914157"/>
    <w:rsid w:val="00923AAC"/>
    <w:rsid w:val="00927735"/>
    <w:rsid w:val="00933056"/>
    <w:rsid w:val="00934C12"/>
    <w:rsid w:val="0094537E"/>
    <w:rsid w:val="0094644F"/>
    <w:rsid w:val="0094736E"/>
    <w:rsid w:val="009544B4"/>
    <w:rsid w:val="00962D55"/>
    <w:rsid w:val="00963E36"/>
    <w:rsid w:val="009671A2"/>
    <w:rsid w:val="00974CEC"/>
    <w:rsid w:val="0098385A"/>
    <w:rsid w:val="009A3646"/>
    <w:rsid w:val="009A5694"/>
    <w:rsid w:val="009A6F1B"/>
    <w:rsid w:val="009B3DC8"/>
    <w:rsid w:val="009C1CC9"/>
    <w:rsid w:val="009C33B0"/>
    <w:rsid w:val="009C354E"/>
    <w:rsid w:val="009D5FB2"/>
    <w:rsid w:val="009E1A4F"/>
    <w:rsid w:val="009E1E90"/>
    <w:rsid w:val="009F008C"/>
    <w:rsid w:val="009F133F"/>
    <w:rsid w:val="00A00320"/>
    <w:rsid w:val="00A00D1F"/>
    <w:rsid w:val="00A01C92"/>
    <w:rsid w:val="00A03F0C"/>
    <w:rsid w:val="00A052BC"/>
    <w:rsid w:val="00A06994"/>
    <w:rsid w:val="00A069E7"/>
    <w:rsid w:val="00A07473"/>
    <w:rsid w:val="00A12CF8"/>
    <w:rsid w:val="00A14704"/>
    <w:rsid w:val="00A23E50"/>
    <w:rsid w:val="00A23FE6"/>
    <w:rsid w:val="00A36BE9"/>
    <w:rsid w:val="00A452E8"/>
    <w:rsid w:val="00A47C03"/>
    <w:rsid w:val="00A60268"/>
    <w:rsid w:val="00A602D3"/>
    <w:rsid w:val="00A61743"/>
    <w:rsid w:val="00A64241"/>
    <w:rsid w:val="00A72D7B"/>
    <w:rsid w:val="00A740A7"/>
    <w:rsid w:val="00A75C15"/>
    <w:rsid w:val="00A83218"/>
    <w:rsid w:val="00A83320"/>
    <w:rsid w:val="00A8406F"/>
    <w:rsid w:val="00A84F0F"/>
    <w:rsid w:val="00A86CD9"/>
    <w:rsid w:val="00AA1E1D"/>
    <w:rsid w:val="00AA40F8"/>
    <w:rsid w:val="00AB3124"/>
    <w:rsid w:val="00AB4D89"/>
    <w:rsid w:val="00AB7C3E"/>
    <w:rsid w:val="00AC2FFC"/>
    <w:rsid w:val="00AC316C"/>
    <w:rsid w:val="00AD1979"/>
    <w:rsid w:val="00AD22EA"/>
    <w:rsid w:val="00AD4C60"/>
    <w:rsid w:val="00AD604D"/>
    <w:rsid w:val="00AD7113"/>
    <w:rsid w:val="00AE6FE5"/>
    <w:rsid w:val="00AF1699"/>
    <w:rsid w:val="00AF2552"/>
    <w:rsid w:val="00AF2A88"/>
    <w:rsid w:val="00AF4819"/>
    <w:rsid w:val="00B06C85"/>
    <w:rsid w:val="00B154EF"/>
    <w:rsid w:val="00B169F2"/>
    <w:rsid w:val="00B17A47"/>
    <w:rsid w:val="00B20D68"/>
    <w:rsid w:val="00B212BB"/>
    <w:rsid w:val="00B316A6"/>
    <w:rsid w:val="00B318CE"/>
    <w:rsid w:val="00B33A11"/>
    <w:rsid w:val="00B34A32"/>
    <w:rsid w:val="00B358D4"/>
    <w:rsid w:val="00B36EA1"/>
    <w:rsid w:val="00B37A31"/>
    <w:rsid w:val="00B4027E"/>
    <w:rsid w:val="00B479E4"/>
    <w:rsid w:val="00B51F48"/>
    <w:rsid w:val="00B53161"/>
    <w:rsid w:val="00B55956"/>
    <w:rsid w:val="00B73665"/>
    <w:rsid w:val="00B73AC2"/>
    <w:rsid w:val="00B90C4F"/>
    <w:rsid w:val="00BA30A7"/>
    <w:rsid w:val="00BA5249"/>
    <w:rsid w:val="00BC43E6"/>
    <w:rsid w:val="00BC7FC0"/>
    <w:rsid w:val="00BD6102"/>
    <w:rsid w:val="00BD72C1"/>
    <w:rsid w:val="00BE071A"/>
    <w:rsid w:val="00BE2761"/>
    <w:rsid w:val="00BE6FB2"/>
    <w:rsid w:val="00BF21F9"/>
    <w:rsid w:val="00C048CB"/>
    <w:rsid w:val="00C050F0"/>
    <w:rsid w:val="00C06774"/>
    <w:rsid w:val="00C1458E"/>
    <w:rsid w:val="00C17700"/>
    <w:rsid w:val="00C21A4E"/>
    <w:rsid w:val="00C23897"/>
    <w:rsid w:val="00C24ECF"/>
    <w:rsid w:val="00C26B48"/>
    <w:rsid w:val="00C2738C"/>
    <w:rsid w:val="00C30A3C"/>
    <w:rsid w:val="00C35439"/>
    <w:rsid w:val="00C37E5D"/>
    <w:rsid w:val="00C40985"/>
    <w:rsid w:val="00C42A0A"/>
    <w:rsid w:val="00C440A3"/>
    <w:rsid w:val="00C4759A"/>
    <w:rsid w:val="00C516CD"/>
    <w:rsid w:val="00C53E47"/>
    <w:rsid w:val="00C54504"/>
    <w:rsid w:val="00C545FD"/>
    <w:rsid w:val="00C65520"/>
    <w:rsid w:val="00C734F9"/>
    <w:rsid w:val="00C84459"/>
    <w:rsid w:val="00C8690B"/>
    <w:rsid w:val="00C939BC"/>
    <w:rsid w:val="00C9616B"/>
    <w:rsid w:val="00CA6CFB"/>
    <w:rsid w:val="00CA7593"/>
    <w:rsid w:val="00CC236F"/>
    <w:rsid w:val="00CC6723"/>
    <w:rsid w:val="00CD087F"/>
    <w:rsid w:val="00CD199F"/>
    <w:rsid w:val="00CD6578"/>
    <w:rsid w:val="00CE2A1A"/>
    <w:rsid w:val="00CE35A8"/>
    <w:rsid w:val="00CE3DA7"/>
    <w:rsid w:val="00D035B6"/>
    <w:rsid w:val="00D139AE"/>
    <w:rsid w:val="00D15672"/>
    <w:rsid w:val="00D240D9"/>
    <w:rsid w:val="00D315C8"/>
    <w:rsid w:val="00D31A44"/>
    <w:rsid w:val="00D3263D"/>
    <w:rsid w:val="00D347C3"/>
    <w:rsid w:val="00D41402"/>
    <w:rsid w:val="00D60BA4"/>
    <w:rsid w:val="00D624BA"/>
    <w:rsid w:val="00D66369"/>
    <w:rsid w:val="00D74E32"/>
    <w:rsid w:val="00D87B53"/>
    <w:rsid w:val="00D90D00"/>
    <w:rsid w:val="00D949F6"/>
    <w:rsid w:val="00D9608E"/>
    <w:rsid w:val="00DA4B19"/>
    <w:rsid w:val="00DA67C1"/>
    <w:rsid w:val="00DB1F18"/>
    <w:rsid w:val="00DB674E"/>
    <w:rsid w:val="00DC0A1C"/>
    <w:rsid w:val="00DC3AEB"/>
    <w:rsid w:val="00DC4203"/>
    <w:rsid w:val="00DD0B1B"/>
    <w:rsid w:val="00DE0824"/>
    <w:rsid w:val="00DE0982"/>
    <w:rsid w:val="00DE3EC5"/>
    <w:rsid w:val="00DE4BC5"/>
    <w:rsid w:val="00DE62A3"/>
    <w:rsid w:val="00DF178F"/>
    <w:rsid w:val="00DF2C9A"/>
    <w:rsid w:val="00DF4351"/>
    <w:rsid w:val="00DF650C"/>
    <w:rsid w:val="00E008E8"/>
    <w:rsid w:val="00E016A6"/>
    <w:rsid w:val="00E0254B"/>
    <w:rsid w:val="00E070F3"/>
    <w:rsid w:val="00E15DE3"/>
    <w:rsid w:val="00E15F8D"/>
    <w:rsid w:val="00E160C8"/>
    <w:rsid w:val="00E2443D"/>
    <w:rsid w:val="00E25806"/>
    <w:rsid w:val="00E26D75"/>
    <w:rsid w:val="00E41F6F"/>
    <w:rsid w:val="00E61949"/>
    <w:rsid w:val="00E6572A"/>
    <w:rsid w:val="00E7443A"/>
    <w:rsid w:val="00E75615"/>
    <w:rsid w:val="00E77996"/>
    <w:rsid w:val="00E82F76"/>
    <w:rsid w:val="00E85891"/>
    <w:rsid w:val="00E90EC6"/>
    <w:rsid w:val="00E934CC"/>
    <w:rsid w:val="00E95DE3"/>
    <w:rsid w:val="00E97C65"/>
    <w:rsid w:val="00EA1BDA"/>
    <w:rsid w:val="00EA2C99"/>
    <w:rsid w:val="00EA3AE5"/>
    <w:rsid w:val="00EB3980"/>
    <w:rsid w:val="00EB5E91"/>
    <w:rsid w:val="00EC03C1"/>
    <w:rsid w:val="00EC07D1"/>
    <w:rsid w:val="00EC5E60"/>
    <w:rsid w:val="00ED23BA"/>
    <w:rsid w:val="00EE1992"/>
    <w:rsid w:val="00EE3F40"/>
    <w:rsid w:val="00EE497F"/>
    <w:rsid w:val="00EE552E"/>
    <w:rsid w:val="00EF0287"/>
    <w:rsid w:val="00EF07EC"/>
    <w:rsid w:val="00EF2AAA"/>
    <w:rsid w:val="00F03349"/>
    <w:rsid w:val="00F06D67"/>
    <w:rsid w:val="00F21FF3"/>
    <w:rsid w:val="00F24D19"/>
    <w:rsid w:val="00F26A84"/>
    <w:rsid w:val="00F30583"/>
    <w:rsid w:val="00F35B6C"/>
    <w:rsid w:val="00F377CE"/>
    <w:rsid w:val="00F413A3"/>
    <w:rsid w:val="00F4687E"/>
    <w:rsid w:val="00F50062"/>
    <w:rsid w:val="00F63693"/>
    <w:rsid w:val="00F712E4"/>
    <w:rsid w:val="00F72471"/>
    <w:rsid w:val="00F72EAB"/>
    <w:rsid w:val="00F76605"/>
    <w:rsid w:val="00F77626"/>
    <w:rsid w:val="00F84F9A"/>
    <w:rsid w:val="00F86060"/>
    <w:rsid w:val="00F916E1"/>
    <w:rsid w:val="00F92615"/>
    <w:rsid w:val="00F96359"/>
    <w:rsid w:val="00FB60D6"/>
    <w:rsid w:val="00FD1807"/>
    <w:rsid w:val="00FE48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5191CC"/>
  <w15:chartTrackingRefBased/>
  <w15:docId w15:val="{26E949EB-BA1C-45B6-8FB3-DAE69AA66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41C3"/>
  </w:style>
  <w:style w:type="paragraph" w:styleId="1">
    <w:name w:val="heading 1"/>
    <w:basedOn w:val="a"/>
    <w:next w:val="a"/>
    <w:link w:val="10"/>
    <w:uiPriority w:val="9"/>
    <w:qFormat/>
    <w:rsid w:val="008E7739"/>
    <w:pPr>
      <w:tabs>
        <w:tab w:val="left" w:pos="993"/>
      </w:tabs>
      <w:autoSpaceDE w:val="0"/>
      <w:autoSpaceDN w:val="0"/>
      <w:spacing w:after="0" w:line="240" w:lineRule="auto"/>
      <w:jc w:val="center"/>
      <w:outlineLvl w:val="0"/>
    </w:pPr>
    <w:rPr>
      <w:rFonts w:ascii="Times New Roman" w:eastAsia="Times New Roman" w:hAnsi="Times New Roman" w:cs="Times New Roman"/>
      <w:b/>
      <w:sz w:val="28"/>
      <w:szCs w:val="28"/>
      <w:lang w:bidi="en-US"/>
    </w:rPr>
  </w:style>
  <w:style w:type="paragraph" w:styleId="3">
    <w:name w:val="heading 3"/>
    <w:basedOn w:val="a"/>
    <w:next w:val="a"/>
    <w:link w:val="30"/>
    <w:uiPriority w:val="9"/>
    <w:unhideWhenUsed/>
    <w:qFormat/>
    <w:rsid w:val="0018247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8E7739"/>
    <w:rPr>
      <w:rFonts w:ascii="Times New Roman" w:eastAsia="Times New Roman" w:hAnsi="Times New Roman" w:cs="Times New Roman"/>
      <w:b/>
      <w:sz w:val="28"/>
      <w:szCs w:val="28"/>
      <w:lang w:bidi="en-US"/>
    </w:rPr>
  </w:style>
  <w:style w:type="table" w:styleId="a3">
    <w:name w:val="Table Grid"/>
    <w:basedOn w:val="a1"/>
    <w:uiPriority w:val="39"/>
    <w:rsid w:val="008E77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маркированный,Citation List,Heading1,Colorful List - Accent 11,Bullet List,FooterText,numbered,strich,2nd Tier Header,corp de texte,N_List Paragraph,Bullet Number,AC List 01,Forth level,без абзаца,Bullets,References,List Paragraph,H1-"/>
    <w:basedOn w:val="a"/>
    <w:link w:val="a5"/>
    <w:uiPriority w:val="34"/>
    <w:qFormat/>
    <w:rsid w:val="008E7739"/>
    <w:pPr>
      <w:ind w:left="720"/>
      <w:contextualSpacing/>
    </w:pPr>
  </w:style>
  <w:style w:type="character" w:styleId="a6">
    <w:name w:val="annotation reference"/>
    <w:basedOn w:val="a0"/>
    <w:uiPriority w:val="99"/>
    <w:unhideWhenUsed/>
    <w:rsid w:val="008E7739"/>
    <w:rPr>
      <w:sz w:val="16"/>
      <w:szCs w:val="16"/>
    </w:rPr>
  </w:style>
  <w:style w:type="paragraph" w:styleId="a7">
    <w:name w:val="annotation text"/>
    <w:basedOn w:val="a"/>
    <w:link w:val="a8"/>
    <w:uiPriority w:val="99"/>
    <w:unhideWhenUsed/>
    <w:rsid w:val="008E7739"/>
    <w:pPr>
      <w:spacing w:line="240" w:lineRule="auto"/>
    </w:pPr>
    <w:rPr>
      <w:sz w:val="20"/>
      <w:szCs w:val="20"/>
    </w:rPr>
  </w:style>
  <w:style w:type="character" w:customStyle="1" w:styleId="a8">
    <w:name w:val="Текст примечания Знак"/>
    <w:basedOn w:val="a0"/>
    <w:link w:val="a7"/>
    <w:uiPriority w:val="99"/>
    <w:rsid w:val="008E7739"/>
    <w:rPr>
      <w:sz w:val="20"/>
      <w:szCs w:val="20"/>
    </w:rPr>
  </w:style>
  <w:style w:type="character" w:styleId="a9">
    <w:name w:val="Hyperlink"/>
    <w:basedOn w:val="a0"/>
    <w:uiPriority w:val="99"/>
    <w:unhideWhenUsed/>
    <w:rsid w:val="004C1571"/>
    <w:rPr>
      <w:color w:val="0000FF"/>
      <w:u w:val="single"/>
    </w:rPr>
  </w:style>
  <w:style w:type="character" w:customStyle="1" w:styleId="a5">
    <w:name w:val="Абзац списка Знак"/>
    <w:aliases w:val="маркированный Знак,Citation List Знак,Heading1 Знак,Colorful List - Accent 11 Знак,Bullet List Знак,FooterText Знак,numbered Знак,strich Знак,2nd Tier Header Знак,corp de texte Знак,N_List Paragraph Знак,Bullet Number Знак,Bullets Знак"/>
    <w:link w:val="a4"/>
    <w:uiPriority w:val="34"/>
    <w:qFormat/>
    <w:rsid w:val="007436FA"/>
  </w:style>
  <w:style w:type="paragraph" w:styleId="aa">
    <w:name w:val="annotation subject"/>
    <w:basedOn w:val="a7"/>
    <w:next w:val="a7"/>
    <w:link w:val="ab"/>
    <w:uiPriority w:val="99"/>
    <w:semiHidden/>
    <w:unhideWhenUsed/>
    <w:rsid w:val="00765CE9"/>
    <w:rPr>
      <w:b/>
      <w:bCs/>
    </w:rPr>
  </w:style>
  <w:style w:type="character" w:customStyle="1" w:styleId="ab">
    <w:name w:val="Тема примечания Знак"/>
    <w:basedOn w:val="a8"/>
    <w:link w:val="aa"/>
    <w:uiPriority w:val="99"/>
    <w:semiHidden/>
    <w:rsid w:val="00765CE9"/>
    <w:rPr>
      <w:b/>
      <w:bCs/>
      <w:sz w:val="20"/>
      <w:szCs w:val="20"/>
    </w:rPr>
  </w:style>
  <w:style w:type="paragraph" w:styleId="ac">
    <w:name w:val="Normal (Web)"/>
    <w:basedOn w:val="a"/>
    <w:uiPriority w:val="99"/>
    <w:unhideWhenUsed/>
    <w:rsid w:val="00DE62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18247B"/>
    <w:rPr>
      <w:rFonts w:asciiTheme="majorHAnsi" w:eastAsiaTheme="majorEastAsia" w:hAnsiTheme="majorHAnsi" w:cstheme="majorBidi"/>
      <w:color w:val="1F3763" w:themeColor="accent1" w:themeShade="7F"/>
      <w:sz w:val="24"/>
      <w:szCs w:val="24"/>
    </w:rPr>
  </w:style>
  <w:style w:type="character" w:styleId="ad">
    <w:name w:val="Strong"/>
    <w:basedOn w:val="a0"/>
    <w:uiPriority w:val="22"/>
    <w:qFormat/>
    <w:rsid w:val="00A84F0F"/>
    <w:rPr>
      <w:b/>
      <w:bCs/>
    </w:rPr>
  </w:style>
  <w:style w:type="character" w:customStyle="1" w:styleId="apple-tab-span">
    <w:name w:val="apple-tab-span"/>
    <w:basedOn w:val="a0"/>
    <w:rsid w:val="002B3350"/>
  </w:style>
  <w:style w:type="character" w:styleId="ae">
    <w:name w:val="Subtle Emphasis"/>
    <w:basedOn w:val="a0"/>
    <w:uiPriority w:val="19"/>
    <w:qFormat/>
    <w:rsid w:val="002B3350"/>
    <w:rPr>
      <w:i/>
      <w:iCs/>
      <w:color w:val="404040" w:themeColor="text1" w:themeTint="BF"/>
    </w:rPr>
  </w:style>
  <w:style w:type="character" w:customStyle="1" w:styleId="s21">
    <w:name w:val="s21"/>
    <w:basedOn w:val="a0"/>
    <w:rsid w:val="00796555"/>
  </w:style>
  <w:style w:type="paragraph" w:customStyle="1" w:styleId="pj">
    <w:name w:val="pj"/>
    <w:basedOn w:val="a"/>
    <w:rsid w:val="00796555"/>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styleId="af">
    <w:name w:val="header"/>
    <w:basedOn w:val="a"/>
    <w:link w:val="af0"/>
    <w:uiPriority w:val="99"/>
    <w:unhideWhenUsed/>
    <w:rsid w:val="00840BF7"/>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840BF7"/>
  </w:style>
  <w:style w:type="paragraph" w:styleId="af1">
    <w:name w:val="footer"/>
    <w:basedOn w:val="a"/>
    <w:link w:val="af2"/>
    <w:uiPriority w:val="99"/>
    <w:unhideWhenUsed/>
    <w:rsid w:val="00840BF7"/>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840BF7"/>
  </w:style>
  <w:style w:type="paragraph" w:styleId="af3">
    <w:name w:val="Revision"/>
    <w:hidden/>
    <w:uiPriority w:val="99"/>
    <w:semiHidden/>
    <w:rsid w:val="00EF0287"/>
    <w:pPr>
      <w:spacing w:after="0" w:line="240" w:lineRule="auto"/>
    </w:pPr>
  </w:style>
  <w:style w:type="table" w:customStyle="1" w:styleId="11">
    <w:name w:val="Сетка таблицы1"/>
    <w:basedOn w:val="a1"/>
    <w:next w:val="a3"/>
    <w:qFormat/>
    <w:rsid w:val="001F0FB9"/>
    <w:pPr>
      <w:suppressAutoHyphens/>
      <w:spacing w:after="0" w:line="1" w:lineRule="atLeast"/>
      <w:ind w:leftChars="-1" w:left="-1" w:hangingChars="1" w:hanging="1"/>
      <w:textAlignment w:val="top"/>
      <w:outlineLvl w:val="0"/>
    </w:pPr>
    <w:rPr>
      <w:rFonts w:ascii="Times New Roman" w:eastAsia="SimSun" w:hAnsi="Times New Roman" w:cs="Times New Roman"/>
      <w:position w:val="-1"/>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Unresolved Mention"/>
    <w:basedOn w:val="a0"/>
    <w:uiPriority w:val="99"/>
    <w:semiHidden/>
    <w:unhideWhenUsed/>
    <w:rsid w:val="009464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17619">
      <w:bodyDiv w:val="1"/>
      <w:marLeft w:val="0"/>
      <w:marRight w:val="0"/>
      <w:marTop w:val="0"/>
      <w:marBottom w:val="0"/>
      <w:divBdr>
        <w:top w:val="none" w:sz="0" w:space="0" w:color="auto"/>
        <w:left w:val="none" w:sz="0" w:space="0" w:color="auto"/>
        <w:bottom w:val="none" w:sz="0" w:space="0" w:color="auto"/>
        <w:right w:val="none" w:sz="0" w:space="0" w:color="auto"/>
      </w:divBdr>
    </w:div>
    <w:div w:id="163866684">
      <w:bodyDiv w:val="1"/>
      <w:marLeft w:val="0"/>
      <w:marRight w:val="0"/>
      <w:marTop w:val="0"/>
      <w:marBottom w:val="0"/>
      <w:divBdr>
        <w:top w:val="none" w:sz="0" w:space="0" w:color="auto"/>
        <w:left w:val="none" w:sz="0" w:space="0" w:color="auto"/>
        <w:bottom w:val="none" w:sz="0" w:space="0" w:color="auto"/>
        <w:right w:val="none" w:sz="0" w:space="0" w:color="auto"/>
      </w:divBdr>
    </w:div>
    <w:div w:id="267781311">
      <w:bodyDiv w:val="1"/>
      <w:marLeft w:val="0"/>
      <w:marRight w:val="0"/>
      <w:marTop w:val="0"/>
      <w:marBottom w:val="0"/>
      <w:divBdr>
        <w:top w:val="none" w:sz="0" w:space="0" w:color="auto"/>
        <w:left w:val="none" w:sz="0" w:space="0" w:color="auto"/>
        <w:bottom w:val="none" w:sz="0" w:space="0" w:color="auto"/>
        <w:right w:val="none" w:sz="0" w:space="0" w:color="auto"/>
      </w:divBdr>
    </w:div>
    <w:div w:id="501968979">
      <w:bodyDiv w:val="1"/>
      <w:marLeft w:val="0"/>
      <w:marRight w:val="0"/>
      <w:marTop w:val="0"/>
      <w:marBottom w:val="0"/>
      <w:divBdr>
        <w:top w:val="none" w:sz="0" w:space="0" w:color="auto"/>
        <w:left w:val="none" w:sz="0" w:space="0" w:color="auto"/>
        <w:bottom w:val="none" w:sz="0" w:space="0" w:color="auto"/>
        <w:right w:val="none" w:sz="0" w:space="0" w:color="auto"/>
      </w:divBdr>
    </w:div>
    <w:div w:id="608660955">
      <w:bodyDiv w:val="1"/>
      <w:marLeft w:val="0"/>
      <w:marRight w:val="0"/>
      <w:marTop w:val="0"/>
      <w:marBottom w:val="0"/>
      <w:divBdr>
        <w:top w:val="none" w:sz="0" w:space="0" w:color="auto"/>
        <w:left w:val="none" w:sz="0" w:space="0" w:color="auto"/>
        <w:bottom w:val="none" w:sz="0" w:space="0" w:color="auto"/>
        <w:right w:val="none" w:sz="0" w:space="0" w:color="auto"/>
      </w:divBdr>
    </w:div>
    <w:div w:id="707411532">
      <w:bodyDiv w:val="1"/>
      <w:marLeft w:val="0"/>
      <w:marRight w:val="0"/>
      <w:marTop w:val="0"/>
      <w:marBottom w:val="0"/>
      <w:divBdr>
        <w:top w:val="none" w:sz="0" w:space="0" w:color="auto"/>
        <w:left w:val="none" w:sz="0" w:space="0" w:color="auto"/>
        <w:bottom w:val="none" w:sz="0" w:space="0" w:color="auto"/>
        <w:right w:val="none" w:sz="0" w:space="0" w:color="auto"/>
      </w:divBdr>
      <w:divsChild>
        <w:div w:id="975797705">
          <w:marLeft w:val="-142"/>
          <w:marRight w:val="0"/>
          <w:marTop w:val="0"/>
          <w:marBottom w:val="0"/>
          <w:divBdr>
            <w:top w:val="none" w:sz="0" w:space="0" w:color="auto"/>
            <w:left w:val="none" w:sz="0" w:space="0" w:color="auto"/>
            <w:bottom w:val="none" w:sz="0" w:space="0" w:color="auto"/>
            <w:right w:val="none" w:sz="0" w:space="0" w:color="auto"/>
          </w:divBdr>
        </w:div>
      </w:divsChild>
    </w:div>
    <w:div w:id="858394799">
      <w:bodyDiv w:val="1"/>
      <w:marLeft w:val="0"/>
      <w:marRight w:val="0"/>
      <w:marTop w:val="0"/>
      <w:marBottom w:val="0"/>
      <w:divBdr>
        <w:top w:val="none" w:sz="0" w:space="0" w:color="auto"/>
        <w:left w:val="none" w:sz="0" w:space="0" w:color="auto"/>
        <w:bottom w:val="none" w:sz="0" w:space="0" w:color="auto"/>
        <w:right w:val="none" w:sz="0" w:space="0" w:color="auto"/>
      </w:divBdr>
    </w:div>
    <w:div w:id="915751082">
      <w:bodyDiv w:val="1"/>
      <w:marLeft w:val="0"/>
      <w:marRight w:val="0"/>
      <w:marTop w:val="0"/>
      <w:marBottom w:val="0"/>
      <w:divBdr>
        <w:top w:val="none" w:sz="0" w:space="0" w:color="auto"/>
        <w:left w:val="none" w:sz="0" w:space="0" w:color="auto"/>
        <w:bottom w:val="none" w:sz="0" w:space="0" w:color="auto"/>
        <w:right w:val="none" w:sz="0" w:space="0" w:color="auto"/>
      </w:divBdr>
    </w:div>
    <w:div w:id="1263077183">
      <w:bodyDiv w:val="1"/>
      <w:marLeft w:val="0"/>
      <w:marRight w:val="0"/>
      <w:marTop w:val="0"/>
      <w:marBottom w:val="0"/>
      <w:divBdr>
        <w:top w:val="none" w:sz="0" w:space="0" w:color="auto"/>
        <w:left w:val="none" w:sz="0" w:space="0" w:color="auto"/>
        <w:bottom w:val="none" w:sz="0" w:space="0" w:color="auto"/>
        <w:right w:val="none" w:sz="0" w:space="0" w:color="auto"/>
      </w:divBdr>
    </w:div>
    <w:div w:id="1389113514">
      <w:bodyDiv w:val="1"/>
      <w:marLeft w:val="0"/>
      <w:marRight w:val="0"/>
      <w:marTop w:val="0"/>
      <w:marBottom w:val="0"/>
      <w:divBdr>
        <w:top w:val="none" w:sz="0" w:space="0" w:color="auto"/>
        <w:left w:val="none" w:sz="0" w:space="0" w:color="auto"/>
        <w:bottom w:val="none" w:sz="0" w:space="0" w:color="auto"/>
        <w:right w:val="none" w:sz="0" w:space="0" w:color="auto"/>
      </w:divBdr>
    </w:div>
    <w:div w:id="1420908843">
      <w:bodyDiv w:val="1"/>
      <w:marLeft w:val="0"/>
      <w:marRight w:val="0"/>
      <w:marTop w:val="0"/>
      <w:marBottom w:val="0"/>
      <w:divBdr>
        <w:top w:val="none" w:sz="0" w:space="0" w:color="auto"/>
        <w:left w:val="none" w:sz="0" w:space="0" w:color="auto"/>
        <w:bottom w:val="none" w:sz="0" w:space="0" w:color="auto"/>
        <w:right w:val="none" w:sz="0" w:space="0" w:color="auto"/>
      </w:divBdr>
    </w:div>
    <w:div w:id="1474564867">
      <w:bodyDiv w:val="1"/>
      <w:marLeft w:val="0"/>
      <w:marRight w:val="0"/>
      <w:marTop w:val="0"/>
      <w:marBottom w:val="0"/>
      <w:divBdr>
        <w:top w:val="none" w:sz="0" w:space="0" w:color="auto"/>
        <w:left w:val="none" w:sz="0" w:space="0" w:color="auto"/>
        <w:bottom w:val="none" w:sz="0" w:space="0" w:color="auto"/>
        <w:right w:val="none" w:sz="0" w:space="0" w:color="auto"/>
      </w:divBdr>
    </w:div>
    <w:div w:id="1947082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F20FB8-757C-4276-BF80-D8CD195B7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975</TotalTime>
  <Pages>23</Pages>
  <Words>6861</Words>
  <Characters>39110</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LOCAL</Company>
  <LinksUpToDate>false</LinksUpToDate>
  <CharactersWithSpaces>45880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Лолла Байгабулова</dc:creator>
  <cp:keywords/>
  <dc:description/>
  <cp:lastModifiedBy>Астаев Арман Ергалиевич</cp:lastModifiedBy>
  <cp:revision>61</cp:revision>
  <cp:lastPrinted>2024-07-15T11:31:00Z</cp:lastPrinted>
  <dcterms:created xsi:type="dcterms:W3CDTF">2024-07-15T13:12:00Z</dcterms:created>
  <dcterms:modified xsi:type="dcterms:W3CDTF">2025-06-09T12:14:00Z</dcterms:modified>
</cp:coreProperties>
</file>